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377F541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E00A26">
        <w:rPr>
          <w:rFonts w:ascii="Arial" w:hAnsi="Arial" w:cs="Arial"/>
          <w:b/>
          <w:sz w:val="24"/>
          <w:szCs w:val="24"/>
        </w:rPr>
        <w:t>7</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094462">
        <w:rPr>
          <w:rFonts w:ascii="Arial" w:hAnsi="Arial" w:cs="Arial"/>
          <w:b/>
          <w:sz w:val="24"/>
          <w:szCs w:val="24"/>
        </w:rPr>
        <w:t>RP-2</w:t>
      </w:r>
      <w:r w:rsidR="00E00A26" w:rsidRPr="00AE5D5F">
        <w:rPr>
          <w:rFonts w:ascii="Arial" w:hAnsi="Arial" w:cs="Arial"/>
          <w:b/>
          <w:sz w:val="24"/>
          <w:szCs w:val="24"/>
        </w:rPr>
        <w:t>5</w:t>
      </w:r>
      <w:r w:rsidR="00AE5D5F">
        <w:rPr>
          <w:rFonts w:ascii="Arial" w:hAnsi="Arial" w:cs="Arial"/>
          <w:b/>
          <w:sz w:val="24"/>
          <w:szCs w:val="24"/>
        </w:rPr>
        <w:t>0105</w:t>
      </w:r>
      <w:r w:rsidR="00094462">
        <w:rPr>
          <w:rFonts w:ascii="Arial" w:hAnsi="Arial" w:cs="Arial"/>
          <w:b/>
          <w:bCs/>
          <w:color w:val="808080"/>
          <w:sz w:val="26"/>
          <w:szCs w:val="26"/>
        </w:rPr>
        <w:t xml:space="preserve"> </w:t>
      </w:r>
    </w:p>
    <w:p w14:paraId="203A2163" w14:textId="77777777" w:rsidR="00E00A26" w:rsidRPr="00E00A26" w:rsidRDefault="00E00A26" w:rsidP="00E00A26">
      <w:pPr>
        <w:keepLines/>
        <w:tabs>
          <w:tab w:val="left" w:pos="567"/>
        </w:tabs>
        <w:rPr>
          <w:rFonts w:ascii="Arial" w:hAnsi="Arial" w:cs="Arial"/>
          <w:b/>
          <w:sz w:val="24"/>
          <w:szCs w:val="24"/>
        </w:rPr>
      </w:pPr>
      <w:r w:rsidRPr="00E00A26">
        <w:rPr>
          <w:rFonts w:ascii="Arial" w:hAnsi="Arial" w:cs="Arial"/>
          <w:b/>
          <w:sz w:val="24"/>
          <w:szCs w:val="24"/>
        </w:rPr>
        <w:t>Incheon, Korea, March 12-14, 2025</w:t>
      </w:r>
    </w:p>
    <w:p w14:paraId="789396E5" w14:textId="77777777" w:rsidR="00F86A73" w:rsidRPr="006C4E32" w:rsidRDefault="00D45B2F" w:rsidP="006C4E32">
      <w:pPr>
        <w:pStyle w:val="Titolo2"/>
        <w:jc w:val="center"/>
        <w:rPr>
          <w:u w:val="single"/>
        </w:rPr>
      </w:pPr>
      <w:r w:rsidRPr="006C4E32">
        <w:rPr>
          <w:u w:val="single"/>
        </w:rPr>
        <w:t xml:space="preserve">Status Report </w:t>
      </w:r>
      <w:r w:rsidR="00F86A73" w:rsidRPr="006C4E32">
        <w:rPr>
          <w:u w:val="single"/>
        </w:rPr>
        <w:t>to TSG</w:t>
      </w:r>
    </w:p>
    <w:p w14:paraId="5110D949" w14:textId="1AC5BAA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71AEB" w:rsidRPr="00571AEB">
        <w:rPr>
          <w:rFonts w:ascii="Arial" w:hAnsi="Arial" w:cs="Arial"/>
          <w:lang w:eastAsia="ja-JP"/>
        </w:rPr>
        <w:t>10.4.1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AE0F81B" w:rsidR="00593315" w:rsidRPr="008836AC" w:rsidRDefault="00571AEB" w:rsidP="001A248F">
            <w:pPr>
              <w:tabs>
                <w:tab w:val="left" w:pos="567"/>
              </w:tabs>
              <w:spacing w:after="0"/>
              <w:rPr>
                <w:rFonts w:ascii="Arial" w:hAnsi="Arial" w:cs="Arial"/>
              </w:rPr>
            </w:pPr>
            <w:r w:rsidRPr="00BA4B88">
              <w:rPr>
                <w:rFonts w:ascii="Arial" w:hAnsi="Arial" w:cs="Arial"/>
                <w:color w:val="000000" w:themeColor="text1"/>
              </w:rPr>
              <w:t>Introduction of LTE FDD band in 1800–1830 MHz for Canada</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CAF7789" w:rsidR="00871653" w:rsidRPr="008836AC" w:rsidRDefault="00871653" w:rsidP="001A248F">
            <w:pPr>
              <w:tabs>
                <w:tab w:val="left" w:pos="567"/>
              </w:tabs>
              <w:spacing w:after="0"/>
              <w:rPr>
                <w:rFonts w:ascii="Arial" w:hAnsi="Arial" w:cs="Arial"/>
              </w:rPr>
            </w:pPr>
            <w:r w:rsidRPr="00571AEB">
              <w:rPr>
                <w:rFonts w:ascii="Arial" w:hAnsi="Arial" w:cs="Arial"/>
              </w:rPr>
              <w:t>No</w:t>
            </w:r>
          </w:p>
        </w:tc>
        <w:tc>
          <w:tcPr>
            <w:tcW w:w="1842" w:type="dxa"/>
          </w:tcPr>
          <w:p w14:paraId="424795E6" w14:textId="77777777" w:rsidR="00871653" w:rsidRPr="00571AEB" w:rsidRDefault="00871653" w:rsidP="001A248F">
            <w:pPr>
              <w:tabs>
                <w:tab w:val="left" w:pos="567"/>
              </w:tabs>
              <w:spacing w:after="0"/>
              <w:rPr>
                <w:rFonts w:ascii="Arial" w:hAnsi="Arial" w:cs="Arial"/>
              </w:rPr>
            </w:pPr>
            <w:r w:rsidRPr="00871653">
              <w:rPr>
                <w:rFonts w:ascii="Arial" w:hAnsi="Arial" w:cs="Arial"/>
              </w:rPr>
              <w:t>Core part:</w:t>
            </w:r>
            <w:r w:rsidRPr="00571AEB">
              <w:rPr>
                <w:rFonts w:ascii="Arial" w:hAnsi="Arial" w:cs="Arial"/>
              </w:rPr>
              <w:t xml:space="preserve"> </w:t>
            </w:r>
          </w:p>
          <w:p w14:paraId="4F4E6C8C" w14:textId="0BE6F666" w:rsidR="00871653" w:rsidRPr="00571AEB" w:rsidRDefault="00871653" w:rsidP="001A248F">
            <w:pPr>
              <w:tabs>
                <w:tab w:val="left" w:pos="567"/>
              </w:tabs>
              <w:spacing w:after="0"/>
              <w:rPr>
                <w:rFonts w:ascii="Arial" w:hAnsi="Arial" w:cs="Arial"/>
              </w:rPr>
            </w:pPr>
            <w:r w:rsidRPr="00571AEB">
              <w:rPr>
                <w:rFonts w:ascii="Arial" w:hAnsi="Arial" w:cs="Arial" w:hint="eastAsia"/>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36876C37" w:rsidR="00871653" w:rsidRPr="00571AEB" w:rsidRDefault="00871653" w:rsidP="0036248C">
            <w:pPr>
              <w:tabs>
                <w:tab w:val="left" w:pos="567"/>
              </w:tabs>
              <w:spacing w:after="0"/>
              <w:rPr>
                <w:rFonts w:ascii="Arial" w:hAnsi="Arial" w:cs="Arial"/>
              </w:rPr>
            </w:pPr>
            <w:r w:rsidRPr="00571AEB">
              <w:rPr>
                <w:rFonts w:ascii="Arial" w:hAnsi="Arial" w:cs="Arial" w:hint="eastAsia"/>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044F4690" w:rsidR="00871653" w:rsidRPr="00571AEB" w:rsidRDefault="00871653" w:rsidP="0036248C">
            <w:pPr>
              <w:tabs>
                <w:tab w:val="left" w:pos="567"/>
              </w:tabs>
              <w:spacing w:after="0"/>
              <w:rPr>
                <w:rFonts w:ascii="Arial" w:hAnsi="Arial" w:cs="Arial"/>
              </w:rPr>
            </w:pPr>
            <w:r w:rsidRPr="00571AEB">
              <w:rPr>
                <w:rFonts w:ascii="Arial" w:hAnsi="Arial" w:cs="Arial" w:hint="eastAsia"/>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86283FA" w:rsidR="0036248C" w:rsidRPr="008836AC" w:rsidRDefault="00571AEB" w:rsidP="008836AC">
            <w:pPr>
              <w:tabs>
                <w:tab w:val="left" w:pos="567"/>
              </w:tabs>
              <w:spacing w:after="0"/>
              <w:rPr>
                <w:rFonts w:ascii="Arial" w:hAnsi="Arial" w:cs="Arial"/>
              </w:rPr>
            </w:pPr>
            <w:r w:rsidRPr="00BA4B88">
              <w:rPr>
                <w:rFonts w:ascii="Arial" w:hAnsi="Arial" w:cs="Arial"/>
                <w:color w:val="000000" w:themeColor="text1"/>
              </w:rPr>
              <w:t>LTE_FDD_1800_1830MHz_CAN</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5EC77E2" w:rsidR="0036248C" w:rsidRPr="008836AC" w:rsidRDefault="00571AEB" w:rsidP="008836AC">
            <w:pPr>
              <w:tabs>
                <w:tab w:val="left" w:pos="567"/>
              </w:tabs>
              <w:spacing w:after="0"/>
              <w:rPr>
                <w:rFonts w:ascii="Arial" w:hAnsi="Arial" w:cs="Arial"/>
                <w:lang w:eastAsia="ja-JP"/>
              </w:rPr>
            </w:pPr>
            <w:r w:rsidRPr="00BA4B88">
              <w:rPr>
                <w:rFonts w:ascii="Arial" w:hAnsi="Arial" w:cs="Arial"/>
                <w:lang w:eastAsia="ja-JP"/>
              </w:rPr>
              <w:t>1040117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65B2DC9" w:rsidR="00B6300F" w:rsidRPr="008836AC" w:rsidRDefault="00E00A26" w:rsidP="008836AC">
            <w:pPr>
              <w:tabs>
                <w:tab w:val="left" w:pos="567"/>
              </w:tabs>
              <w:spacing w:after="0"/>
              <w:rPr>
                <w:rFonts w:ascii="Arial" w:hAnsi="Arial" w:cs="Arial"/>
                <w:lang w:eastAsia="ja-JP"/>
              </w:rPr>
            </w:pPr>
            <w:r w:rsidRPr="00E00A26">
              <w:rPr>
                <w:rFonts w:ascii="Arial" w:hAnsi="Arial" w:cs="Arial"/>
                <w:lang w:eastAsia="ja-JP"/>
              </w:rPr>
              <w:t>RP-242461</w:t>
            </w:r>
          </w:p>
        </w:tc>
      </w:tr>
      <w:tr w:rsidR="00871653" w:rsidRPr="008836AC" w14:paraId="0BE4E3F0" w14:textId="77777777" w:rsidTr="00871653">
        <w:tc>
          <w:tcPr>
            <w:tcW w:w="2436" w:type="dxa"/>
          </w:tcPr>
          <w:p w14:paraId="7FE6F1F9" w14:textId="36E96CDF" w:rsidR="00871653" w:rsidRPr="008836AC" w:rsidRDefault="00871653" w:rsidP="001A248F">
            <w:pPr>
              <w:tabs>
                <w:tab w:val="left" w:pos="567"/>
              </w:tabs>
              <w:spacing w:after="0"/>
              <w:rPr>
                <w:rFonts w:ascii="Arial" w:hAnsi="Arial" w:cs="Arial"/>
                <w:b/>
              </w:rPr>
            </w:pPr>
            <w:r>
              <w:rPr>
                <w:rFonts w:ascii="Arial" w:hAnsi="Arial" w:cs="Arial"/>
                <w:b/>
              </w:rPr>
              <w:t>Target Completion Date</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B608A1F" w:rsidR="00871653" w:rsidRPr="008836AC" w:rsidRDefault="00871653" w:rsidP="008836AC">
            <w:pPr>
              <w:tabs>
                <w:tab w:val="left" w:pos="567"/>
              </w:tabs>
              <w:spacing w:after="0"/>
              <w:rPr>
                <w:rFonts w:ascii="Arial" w:hAnsi="Arial" w:cs="Arial"/>
                <w:lang w:eastAsia="ja-JP"/>
              </w:rPr>
            </w:pPr>
          </w:p>
        </w:tc>
        <w:tc>
          <w:tcPr>
            <w:tcW w:w="1842" w:type="dxa"/>
          </w:tcPr>
          <w:p w14:paraId="5A128F3E" w14:textId="7E579F5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571AEB" w:rsidRPr="00946948">
              <w:rPr>
                <w:rFonts w:ascii="Arial" w:hAnsi="Arial" w:cs="Arial"/>
                <w:color w:val="00B050"/>
                <w:lang w:eastAsia="ja-JP"/>
              </w:rPr>
              <w:t>03/2025</w:t>
            </w:r>
          </w:p>
        </w:tc>
        <w:tc>
          <w:tcPr>
            <w:tcW w:w="2268" w:type="dxa"/>
          </w:tcPr>
          <w:p w14:paraId="150E2BE5" w14:textId="2C400D46"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571AEB" w:rsidRPr="00946948">
              <w:rPr>
                <w:rFonts w:ascii="Arial" w:hAnsi="Arial" w:cs="Arial"/>
                <w:color w:val="00B050"/>
                <w:lang w:eastAsia="ja-JP"/>
              </w:rPr>
              <w:t>03/2025</w:t>
            </w:r>
          </w:p>
        </w:tc>
        <w:tc>
          <w:tcPr>
            <w:tcW w:w="1694" w:type="dxa"/>
            <w:gridSpan w:val="2"/>
          </w:tcPr>
          <w:p w14:paraId="5BB6B905" w14:textId="21EA41C4"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2E9B41A"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410BED1" w:rsidR="00871653" w:rsidRPr="008836AC" w:rsidRDefault="005461AD" w:rsidP="008836AC">
            <w:pPr>
              <w:tabs>
                <w:tab w:val="left" w:pos="567"/>
              </w:tabs>
              <w:spacing w:after="0"/>
              <w:rPr>
                <w:rFonts w:ascii="Arial" w:hAnsi="Arial" w:cs="Arial"/>
                <w:lang w:eastAsia="ja-JP"/>
              </w:rPr>
            </w:pPr>
            <w:r>
              <w:rPr>
                <w:rFonts w:ascii="Arial" w:hAnsi="Arial" w:cs="Arial"/>
                <w:color w:val="00B050"/>
                <w:lang w:eastAsia="ja-JP"/>
              </w:rPr>
              <w:t>100</w:t>
            </w:r>
            <w:r w:rsidR="00871653" w:rsidRPr="00946948">
              <w:rPr>
                <w:rFonts w:ascii="Arial" w:hAnsi="Arial" w:cs="Arial"/>
                <w:color w:val="00B050"/>
                <w:lang w:eastAsia="ja-JP"/>
              </w:rPr>
              <w:t>%</w:t>
            </w:r>
          </w:p>
        </w:tc>
        <w:tc>
          <w:tcPr>
            <w:tcW w:w="2268" w:type="dxa"/>
          </w:tcPr>
          <w:p w14:paraId="0560E286" w14:textId="496A1D3A"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5461AD">
              <w:rPr>
                <w:rFonts w:ascii="Arial" w:hAnsi="Arial" w:cs="Arial"/>
                <w:color w:val="00B050"/>
                <w:lang w:eastAsia="ja-JP"/>
              </w:rPr>
              <w:t>100</w:t>
            </w:r>
            <w:r w:rsidRPr="00946948">
              <w:rPr>
                <w:rFonts w:ascii="Arial" w:hAnsi="Arial" w:cs="Arial"/>
                <w:color w:val="00B050"/>
                <w:lang w:eastAsia="ja-JP"/>
              </w:rPr>
              <w:t>%</w:t>
            </w:r>
          </w:p>
        </w:tc>
        <w:tc>
          <w:tcPr>
            <w:tcW w:w="1694" w:type="dxa"/>
            <w:gridSpan w:val="2"/>
          </w:tcPr>
          <w:p w14:paraId="70DECF59" w14:textId="4DEB0591"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Paragrafoelenco"/>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Paragrafoelenco"/>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Paragrafoelenco"/>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Paragrafoelenco"/>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00C52CB" w:rsidR="00EF4800" w:rsidRPr="008836AC" w:rsidRDefault="00946948" w:rsidP="001A248F">
            <w:pPr>
              <w:tabs>
                <w:tab w:val="left" w:pos="567"/>
              </w:tabs>
              <w:spacing w:after="0"/>
              <w:rPr>
                <w:rFonts w:ascii="Arial" w:hAnsi="Arial" w:cs="Arial"/>
                <w:color w:val="FF0000"/>
              </w:rPr>
            </w:pPr>
            <w:r w:rsidRPr="008A62F4">
              <w:rPr>
                <w:rFonts w:ascii="Arial" w:hAnsi="Arial" w:cs="Arial"/>
                <w:color w:val="000000" w:themeColor="text1"/>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E3EE9A8" w:rsidR="006C4E32" w:rsidRPr="008836AC" w:rsidRDefault="00946948" w:rsidP="0036248C">
            <w:pPr>
              <w:tabs>
                <w:tab w:val="left" w:pos="567"/>
              </w:tabs>
              <w:spacing w:after="0"/>
              <w:rPr>
                <w:rFonts w:ascii="Arial" w:hAnsi="Arial" w:cs="Arial"/>
                <w:lang w:eastAsia="ja-JP"/>
              </w:rPr>
            </w:pPr>
            <w:r>
              <w:rPr>
                <w:rFonts w:ascii="Arial" w:hAnsi="Arial" w:cs="Arial"/>
                <w:color w:val="000000" w:themeColor="text1"/>
                <w:lang w:eastAsia="ja-JP"/>
              </w:rPr>
              <w:t>Giovanni Romano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913A1EA" w:rsidR="006C4E32" w:rsidRPr="008836AC" w:rsidRDefault="00946948" w:rsidP="001A248F">
            <w:pPr>
              <w:tabs>
                <w:tab w:val="left" w:pos="567"/>
              </w:tabs>
              <w:spacing w:after="0"/>
              <w:rPr>
                <w:rFonts w:ascii="Arial" w:hAnsi="Arial" w:cs="Arial"/>
                <w:lang w:eastAsia="ja-JP"/>
              </w:rPr>
            </w:pPr>
            <w:proofErr w:type="spellStart"/>
            <w:r>
              <w:rPr>
                <w:rFonts w:ascii="Arial" w:hAnsi="Arial" w:cs="Arial"/>
                <w:lang w:eastAsia="ja-JP"/>
              </w:rPr>
              <w:t>Novamint</w:t>
            </w:r>
            <w:proofErr w:type="spellEnd"/>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8CDC444" w:rsidR="006C4E32" w:rsidRPr="008836AC" w:rsidRDefault="00946948" w:rsidP="001A248F">
            <w:pPr>
              <w:tabs>
                <w:tab w:val="left" w:pos="567"/>
              </w:tabs>
              <w:spacing w:after="0"/>
              <w:rPr>
                <w:rFonts w:ascii="Arial" w:hAnsi="Arial" w:cs="Arial"/>
              </w:rPr>
            </w:pPr>
            <w:r>
              <w:rPr>
                <w:rFonts w:ascii="Arial" w:hAnsi="Arial" w:cs="Arial"/>
              </w:rPr>
              <w:t>gromano@novamint.com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Titolo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8EF5390" w:rsidR="00D22398" w:rsidRPr="008836AC" w:rsidRDefault="00C21339" w:rsidP="00C4666A">
            <w:pPr>
              <w:pStyle w:val="TAL"/>
              <w:jc w:val="center"/>
              <w:rPr>
                <w:color w:val="FF0000"/>
                <w:lang w:eastAsia="ja-JP"/>
              </w:rPr>
            </w:pPr>
            <w:r w:rsidRPr="00946948">
              <w:rPr>
                <w:rFonts w:cs="Arial"/>
                <w:sz w:val="20"/>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Titolo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58184494" w:rsidR="00610E37" w:rsidRDefault="00701410" w:rsidP="00701410">
      <w:pPr>
        <w:pStyle w:val="Titolo2"/>
        <w:rPr>
          <w:lang w:eastAsia="ja-JP"/>
        </w:rPr>
      </w:pPr>
      <w:r>
        <w:rPr>
          <w:lang w:eastAsia="ja-JP"/>
        </w:rPr>
        <w:t>2.1</w:t>
      </w:r>
      <w:r>
        <w:rPr>
          <w:lang w:eastAsia="ja-JP"/>
        </w:rPr>
        <w:tab/>
      </w:r>
      <w:r w:rsidR="00610E37" w:rsidRPr="0003665A">
        <w:rPr>
          <w:rFonts w:hint="eastAsia"/>
          <w:lang w:eastAsia="ja-JP"/>
        </w:rPr>
        <w:t>RAN</w:t>
      </w:r>
      <w:r w:rsidR="0073497A">
        <w:rPr>
          <w:lang w:eastAsia="ja-JP"/>
        </w:rPr>
        <w:t>4</w:t>
      </w:r>
    </w:p>
    <w:p w14:paraId="0E1F0CF1" w14:textId="77777777" w:rsidR="00701410" w:rsidRDefault="00701410" w:rsidP="00701410">
      <w:pPr>
        <w:pStyle w:val="Titolo4"/>
        <w:rPr>
          <w:lang w:eastAsia="ja-JP"/>
        </w:rPr>
      </w:pPr>
      <w:r>
        <w:rPr>
          <w:lang w:eastAsia="ja-JP"/>
        </w:rPr>
        <w:t>2.1.1</w:t>
      </w:r>
      <w:r>
        <w:rPr>
          <w:lang w:eastAsia="ja-JP"/>
        </w:rPr>
        <w:tab/>
        <w:t>Agreements</w:t>
      </w:r>
    </w:p>
    <w:p w14:paraId="16AFFD2C" w14:textId="44079A01" w:rsidR="0073497A" w:rsidRPr="00946948" w:rsidRDefault="0073497A" w:rsidP="0073497A">
      <w:pPr>
        <w:rPr>
          <w:rFonts w:ascii="Arial" w:hAnsi="Arial" w:cs="Arial"/>
          <w:u w:val="single"/>
          <w:lang w:eastAsia="ja-JP"/>
        </w:rPr>
      </w:pPr>
      <w:r w:rsidRPr="00946948">
        <w:rPr>
          <w:rFonts w:ascii="Arial" w:hAnsi="Arial" w:cs="Arial"/>
          <w:u w:val="single"/>
          <w:lang w:eastAsia="ja-JP"/>
        </w:rPr>
        <w:t>#11</w:t>
      </w:r>
      <w:r w:rsidR="005461AD">
        <w:rPr>
          <w:rFonts w:ascii="Arial" w:hAnsi="Arial" w:cs="Arial"/>
          <w:u w:val="single"/>
          <w:lang w:eastAsia="ja-JP"/>
        </w:rPr>
        <w:t>4</w:t>
      </w:r>
    </w:p>
    <w:p w14:paraId="78903834" w14:textId="4070494F" w:rsidR="0073497A" w:rsidRDefault="005461AD" w:rsidP="0073497A">
      <w:pPr>
        <w:pStyle w:val="Paragrafoelenco"/>
        <w:numPr>
          <w:ilvl w:val="0"/>
          <w:numId w:val="19"/>
        </w:numPr>
        <w:ind w:leftChars="0"/>
        <w:rPr>
          <w:rFonts w:ascii="Arial" w:hAnsi="Arial" w:cs="Arial"/>
        </w:rPr>
      </w:pPr>
      <w:r>
        <w:rPr>
          <w:rFonts w:ascii="Arial" w:hAnsi="Arial" w:cs="Arial"/>
        </w:rPr>
        <w:t>All CRs for Core and Performance specifications agreed</w:t>
      </w:r>
      <w:r w:rsidR="0073497A" w:rsidRPr="00946948">
        <w:rPr>
          <w:rFonts w:ascii="Arial" w:hAnsi="Arial" w:cs="Arial"/>
        </w:rPr>
        <w:t xml:space="preserve"> </w:t>
      </w:r>
      <w:r w:rsidR="00C26C41">
        <w:rPr>
          <w:rFonts w:ascii="Arial" w:hAnsi="Arial" w:cs="Arial"/>
        </w:rPr>
        <w:t>[1-18]</w:t>
      </w:r>
    </w:p>
    <w:p w14:paraId="3854ADA2" w14:textId="2EB92581" w:rsidR="0073497A" w:rsidRPr="00C574D4" w:rsidRDefault="0073497A" w:rsidP="0073497A">
      <w:pPr>
        <w:pStyle w:val="Paragrafoelenco"/>
        <w:numPr>
          <w:ilvl w:val="0"/>
          <w:numId w:val="20"/>
        </w:numPr>
        <w:ind w:leftChars="0"/>
        <w:rPr>
          <w:rFonts w:ascii="Arial" w:hAnsi="Arial" w:cs="Arial"/>
          <w:sz w:val="20"/>
          <w:szCs w:val="20"/>
        </w:rPr>
      </w:pPr>
      <w:r w:rsidRPr="008021D3">
        <w:rPr>
          <w:rFonts w:ascii="Arial" w:hAnsi="Arial" w:cs="Arial"/>
          <w:sz w:val="20"/>
          <w:szCs w:val="20"/>
        </w:rPr>
        <w:t xml:space="preserve">Affected </w:t>
      </w:r>
      <w:r w:rsidRPr="00C574D4">
        <w:rPr>
          <w:rFonts w:ascii="Arial" w:hAnsi="Arial" w:cs="Arial"/>
          <w:sz w:val="20"/>
          <w:szCs w:val="20"/>
        </w:rPr>
        <w:t xml:space="preserve">specifications </w:t>
      </w:r>
      <w:r w:rsidR="005461AD" w:rsidRPr="00C574D4">
        <w:rPr>
          <w:rFonts w:ascii="Arial" w:hAnsi="Arial" w:cs="Arial"/>
          <w:sz w:val="20"/>
          <w:szCs w:val="20"/>
        </w:rPr>
        <w:t xml:space="preserve">(Core Part) </w:t>
      </w:r>
      <w:r w:rsidRPr="00C574D4">
        <w:rPr>
          <w:rFonts w:ascii="Arial" w:hAnsi="Arial" w:cs="Arial"/>
          <w:sz w:val="20"/>
          <w:szCs w:val="20"/>
        </w:rPr>
        <w:t xml:space="preserve">TS 36.101, TS 36.133, TS 36.104, TS 36.307, TS 37.104, TS 37.105, TS 38.104, TS 38.106, TS 38.174 </w:t>
      </w:r>
    </w:p>
    <w:p w14:paraId="5AFC6410" w14:textId="0FE09C7C" w:rsidR="005461AD" w:rsidRPr="00C574D4" w:rsidRDefault="005461AD" w:rsidP="005461AD">
      <w:pPr>
        <w:pStyle w:val="Paragrafoelenco"/>
        <w:numPr>
          <w:ilvl w:val="0"/>
          <w:numId w:val="20"/>
        </w:numPr>
        <w:ind w:leftChars="0"/>
        <w:rPr>
          <w:rFonts w:ascii="Arial" w:hAnsi="Arial" w:cs="Arial"/>
          <w:sz w:val="20"/>
          <w:szCs w:val="20"/>
        </w:rPr>
      </w:pPr>
      <w:r w:rsidRPr="00C574D4">
        <w:rPr>
          <w:rFonts w:ascii="Arial" w:hAnsi="Arial" w:cs="Arial"/>
          <w:sz w:val="20"/>
          <w:szCs w:val="20"/>
        </w:rPr>
        <w:t xml:space="preserve">Affected specifications (Performance Part) TS 36.141, TS 37.141, TS 37.145-1, TS 37.145-2, TS 38.115-1, TS 38.141-1, TS 38.141-2, TS 38.176-1, TS 38.176-2 </w:t>
      </w:r>
    </w:p>
    <w:p w14:paraId="2395FF50" w14:textId="5461861D" w:rsidR="0073497A" w:rsidRDefault="0073497A" w:rsidP="0073497A">
      <w:pPr>
        <w:rPr>
          <w:rFonts w:ascii="Arial" w:hAnsi="Arial" w:cs="Arial"/>
        </w:rPr>
      </w:pPr>
    </w:p>
    <w:p w14:paraId="5840400F" w14:textId="77777777" w:rsidR="003A4B47" w:rsidRDefault="00701410" w:rsidP="00701410">
      <w:pPr>
        <w:pStyle w:val="Titolo4"/>
        <w:rPr>
          <w:lang w:eastAsia="ja-JP"/>
        </w:rPr>
      </w:pPr>
      <w:r>
        <w:rPr>
          <w:lang w:eastAsia="ja-JP"/>
        </w:rPr>
        <w:t>2.1.2</w:t>
      </w:r>
      <w:r>
        <w:rPr>
          <w:lang w:eastAsia="ja-JP"/>
        </w:rPr>
        <w:tab/>
        <w:t>Remaining Open issues</w:t>
      </w:r>
    </w:p>
    <w:p w14:paraId="4FD5B3DA" w14:textId="38FFB58C" w:rsidR="0073497A" w:rsidRPr="00DD7BDE" w:rsidRDefault="005461AD" w:rsidP="0073497A">
      <w:pPr>
        <w:spacing w:after="0"/>
        <w:rPr>
          <w:rFonts w:ascii="Arial" w:hAnsi="Arial" w:cs="Arial"/>
          <w:lang w:eastAsia="ja-JP"/>
        </w:rPr>
      </w:pPr>
      <w:r>
        <w:rPr>
          <w:rFonts w:ascii="Arial" w:hAnsi="Arial" w:cs="Arial"/>
          <w:lang w:eastAsia="ja-JP"/>
        </w:rPr>
        <w:t>none</w:t>
      </w:r>
    </w:p>
    <w:p w14:paraId="44BF3ECD" w14:textId="77777777" w:rsidR="004544D3" w:rsidRPr="004544D3" w:rsidRDefault="004544D3" w:rsidP="004544D3">
      <w:pPr>
        <w:spacing w:after="0"/>
        <w:rPr>
          <w:lang w:eastAsia="ja-JP"/>
        </w:rPr>
      </w:pPr>
    </w:p>
    <w:p w14:paraId="56E5E5EE" w14:textId="045A3FC3" w:rsidR="005A6C96" w:rsidRDefault="0073497A" w:rsidP="005A6C96">
      <w:pPr>
        <w:pStyle w:val="Titolo2"/>
      </w:pPr>
      <w:r>
        <w:lastRenderedPageBreak/>
        <w:t>3</w:t>
      </w:r>
      <w:r w:rsidR="005A6C96">
        <w:t>.</w:t>
      </w:r>
      <w:r w:rsidR="005A6C96">
        <w:tab/>
        <w:t>References</w:t>
      </w:r>
    </w:p>
    <w:p w14:paraId="645E1C1A" w14:textId="3B5661C2" w:rsidR="009B69CB" w:rsidRPr="008021D3" w:rsidRDefault="00946948" w:rsidP="009B69CB">
      <w:pPr>
        <w:spacing w:after="0"/>
        <w:rPr>
          <w:rFonts w:ascii="Arial" w:hAnsi="Arial" w:cs="Arial"/>
          <w:lang w:eastAsia="ja-JP"/>
        </w:rPr>
      </w:pPr>
      <w:r w:rsidRPr="00946948">
        <w:rPr>
          <w:rFonts w:ascii="Arial" w:hAnsi="Arial" w:cs="Arial"/>
        </w:rPr>
        <w:t>[1]</w:t>
      </w:r>
      <w:r w:rsidRPr="00946948">
        <w:rPr>
          <w:rFonts w:ascii="Arial" w:hAnsi="Arial" w:cs="Arial"/>
        </w:rPr>
        <w:tab/>
      </w:r>
      <w:r w:rsidR="00C26C41" w:rsidRPr="00C26C41">
        <w:rPr>
          <w:rFonts w:ascii="Arial" w:hAnsi="Arial" w:cs="Arial"/>
          <w:lang w:eastAsia="ja-JP"/>
        </w:rPr>
        <w:t>R4-2500018</w:t>
      </w:r>
      <w:r w:rsidR="009B69CB">
        <w:rPr>
          <w:rFonts w:ascii="Arial" w:hAnsi="Arial" w:cs="Arial"/>
          <w:lang w:eastAsia="ja-JP"/>
        </w:rPr>
        <w:t>, “</w:t>
      </w:r>
      <w:r w:rsidR="009B69CB" w:rsidRPr="009B69CB">
        <w:rPr>
          <w:rFonts w:ascii="Arial" w:hAnsi="Arial" w:cs="Arial"/>
          <w:lang w:eastAsia="ja-JP"/>
        </w:rPr>
        <w:t>CR related to Introduction of new LTE FDD Band 111</w:t>
      </w:r>
      <w:r w:rsidR="009B69CB" w:rsidRPr="008021D3">
        <w:rPr>
          <w:rFonts w:ascii="Arial" w:hAnsi="Arial" w:cs="Arial"/>
          <w:lang w:eastAsia="ja-JP"/>
        </w:rPr>
        <w:t xml:space="preserve">”, </w:t>
      </w:r>
      <w:r w:rsidR="009B69CB">
        <w:rPr>
          <w:rFonts w:ascii="Arial" w:hAnsi="Arial" w:cs="Arial"/>
          <w:lang w:eastAsia="ja-JP"/>
        </w:rPr>
        <w:t xml:space="preserve">CR </w:t>
      </w:r>
      <w:r w:rsidR="00C26C41">
        <w:rPr>
          <w:rFonts w:ascii="Arial" w:hAnsi="Arial" w:cs="Arial"/>
          <w:lang w:eastAsia="ja-JP"/>
        </w:rPr>
        <w:t xml:space="preserve">6077 to TS36.101, </w:t>
      </w:r>
      <w:proofErr w:type="spellStart"/>
      <w:r w:rsidR="009B69CB" w:rsidRPr="008021D3">
        <w:rPr>
          <w:rFonts w:ascii="Arial" w:hAnsi="Arial" w:cs="Arial"/>
          <w:lang w:eastAsia="ja-JP"/>
        </w:rPr>
        <w:t>Novamint</w:t>
      </w:r>
      <w:proofErr w:type="spellEnd"/>
    </w:p>
    <w:p w14:paraId="3AC2D76E" w14:textId="598D1312" w:rsidR="00C26C41" w:rsidRPr="008021D3" w:rsidRDefault="008021D3" w:rsidP="00C26C41">
      <w:pPr>
        <w:spacing w:after="0"/>
        <w:rPr>
          <w:rFonts w:ascii="Arial" w:hAnsi="Arial" w:cs="Arial"/>
          <w:lang w:eastAsia="ja-JP"/>
        </w:rPr>
      </w:pPr>
      <w:r>
        <w:rPr>
          <w:rFonts w:ascii="Arial" w:hAnsi="Arial" w:cs="Arial"/>
        </w:rPr>
        <w:t>[</w:t>
      </w:r>
      <w:r>
        <w:rPr>
          <w:rFonts w:ascii="Arial" w:hAnsi="Arial" w:cs="Arial"/>
          <w:lang w:eastAsia="ja-JP"/>
        </w:rPr>
        <w:t>2]</w:t>
      </w:r>
      <w:r>
        <w:rPr>
          <w:rFonts w:ascii="Arial" w:hAnsi="Arial" w:cs="Arial"/>
          <w:lang w:eastAsia="ja-JP"/>
        </w:rPr>
        <w:tab/>
      </w:r>
      <w:r w:rsidR="00C26C41" w:rsidRPr="00C26C41">
        <w:rPr>
          <w:rFonts w:ascii="Arial" w:hAnsi="Arial" w:cs="Arial"/>
          <w:lang w:eastAsia="ja-JP"/>
        </w:rPr>
        <w:t>R4-250001</w:t>
      </w:r>
      <w:r w:rsidR="00C26C41">
        <w:rPr>
          <w:rFonts w:ascii="Arial" w:hAnsi="Arial" w:cs="Arial"/>
          <w:lang w:eastAsia="ja-JP"/>
        </w:rPr>
        <w:t>9, “</w:t>
      </w:r>
      <w:r w:rsidR="00C26C41" w:rsidRPr="009B69CB">
        <w:rPr>
          <w:rFonts w:ascii="Arial" w:hAnsi="Arial" w:cs="Arial"/>
          <w:lang w:eastAsia="ja-JP"/>
        </w:rPr>
        <w:t>CR related to Introduction of new LTE FDD Band 111</w:t>
      </w:r>
      <w:r w:rsidR="00C26C41" w:rsidRPr="008021D3">
        <w:rPr>
          <w:rFonts w:ascii="Arial" w:hAnsi="Arial" w:cs="Arial"/>
          <w:lang w:eastAsia="ja-JP"/>
        </w:rPr>
        <w:t xml:space="preserve">”, </w:t>
      </w:r>
      <w:r w:rsidR="00C26C41">
        <w:rPr>
          <w:rFonts w:ascii="Arial" w:hAnsi="Arial" w:cs="Arial"/>
          <w:lang w:eastAsia="ja-JP"/>
        </w:rPr>
        <w:t xml:space="preserve">CR 4998 to TS36.104, </w:t>
      </w:r>
      <w:proofErr w:type="spellStart"/>
      <w:r w:rsidR="00C26C41" w:rsidRPr="008021D3">
        <w:rPr>
          <w:rFonts w:ascii="Arial" w:hAnsi="Arial" w:cs="Arial"/>
          <w:lang w:eastAsia="ja-JP"/>
        </w:rPr>
        <w:t>Novamint</w:t>
      </w:r>
      <w:proofErr w:type="spellEnd"/>
    </w:p>
    <w:p w14:paraId="4E6185A6" w14:textId="44C82187" w:rsidR="00C26C41" w:rsidRPr="008021D3" w:rsidRDefault="008021D3" w:rsidP="00C26C41">
      <w:pPr>
        <w:spacing w:after="0"/>
        <w:rPr>
          <w:rFonts w:ascii="Arial" w:hAnsi="Arial" w:cs="Arial"/>
          <w:lang w:eastAsia="ja-JP"/>
        </w:rPr>
      </w:pPr>
      <w:r w:rsidRPr="008021D3">
        <w:rPr>
          <w:rFonts w:ascii="Arial" w:hAnsi="Arial" w:cs="Arial"/>
        </w:rPr>
        <w:t>[3]</w:t>
      </w:r>
      <w:r w:rsidRPr="008021D3">
        <w:rPr>
          <w:rFonts w:ascii="Arial" w:hAnsi="Arial" w:cs="Arial"/>
        </w:rPr>
        <w:tab/>
      </w:r>
      <w:r w:rsidR="00C26C41" w:rsidRPr="00C26C41">
        <w:rPr>
          <w:rFonts w:ascii="Arial" w:hAnsi="Arial" w:cs="Arial"/>
          <w:lang w:eastAsia="ja-JP"/>
        </w:rPr>
        <w:t>R4-25000</w:t>
      </w:r>
      <w:r w:rsidR="00C26C41">
        <w:rPr>
          <w:rFonts w:ascii="Arial" w:hAnsi="Arial" w:cs="Arial"/>
          <w:lang w:eastAsia="ja-JP"/>
        </w:rPr>
        <w:t>20, “</w:t>
      </w:r>
      <w:r w:rsidR="00C26C41" w:rsidRPr="009B69CB">
        <w:rPr>
          <w:rFonts w:ascii="Arial" w:hAnsi="Arial" w:cs="Arial"/>
          <w:lang w:eastAsia="ja-JP"/>
        </w:rPr>
        <w:t>CR related to Introduction of new LTE FDD Band 111</w:t>
      </w:r>
      <w:r w:rsidR="00C26C41" w:rsidRPr="008021D3">
        <w:rPr>
          <w:rFonts w:ascii="Arial" w:hAnsi="Arial" w:cs="Arial"/>
          <w:lang w:eastAsia="ja-JP"/>
        </w:rPr>
        <w:t xml:space="preserve">”, </w:t>
      </w:r>
      <w:r w:rsidR="00C26C41">
        <w:rPr>
          <w:rFonts w:ascii="Arial" w:hAnsi="Arial" w:cs="Arial"/>
          <w:lang w:eastAsia="ja-JP"/>
        </w:rPr>
        <w:t xml:space="preserve">CR </w:t>
      </w:r>
      <w:r w:rsidR="00C26C41" w:rsidRPr="00C26C41">
        <w:rPr>
          <w:rFonts w:ascii="Arial" w:hAnsi="Arial" w:cs="Arial"/>
          <w:lang w:eastAsia="ja-JP"/>
        </w:rPr>
        <w:t>7365</w:t>
      </w:r>
      <w:r w:rsidR="00C26C41">
        <w:rPr>
          <w:rFonts w:ascii="Arial" w:hAnsi="Arial" w:cs="Arial"/>
          <w:lang w:eastAsia="ja-JP"/>
        </w:rPr>
        <w:t xml:space="preserve"> to TS36.133, </w:t>
      </w:r>
      <w:proofErr w:type="spellStart"/>
      <w:r w:rsidR="00C26C41" w:rsidRPr="008021D3">
        <w:rPr>
          <w:rFonts w:ascii="Arial" w:hAnsi="Arial" w:cs="Arial"/>
          <w:lang w:eastAsia="ja-JP"/>
        </w:rPr>
        <w:t>Novamint</w:t>
      </w:r>
      <w:proofErr w:type="spellEnd"/>
    </w:p>
    <w:p w14:paraId="5E6F9E7D" w14:textId="6E5C43A5" w:rsidR="00C26C41" w:rsidRPr="008021D3" w:rsidRDefault="008021D3" w:rsidP="00C26C41">
      <w:pPr>
        <w:spacing w:after="0"/>
        <w:rPr>
          <w:rFonts w:ascii="Arial" w:hAnsi="Arial" w:cs="Arial"/>
          <w:lang w:eastAsia="ja-JP"/>
        </w:rPr>
      </w:pPr>
      <w:r w:rsidRPr="008021D3">
        <w:rPr>
          <w:rFonts w:ascii="Arial" w:hAnsi="Arial" w:cs="Arial"/>
        </w:rPr>
        <w:t>[4]</w:t>
      </w:r>
      <w:r w:rsidRPr="008021D3">
        <w:rPr>
          <w:rFonts w:ascii="Arial" w:hAnsi="Arial" w:cs="Arial"/>
        </w:rPr>
        <w:tab/>
      </w:r>
      <w:r w:rsidR="00C26C41" w:rsidRPr="00C26C41">
        <w:rPr>
          <w:rFonts w:ascii="Arial" w:hAnsi="Arial" w:cs="Arial"/>
          <w:lang w:eastAsia="ja-JP"/>
        </w:rPr>
        <w:t>R4-25000</w:t>
      </w:r>
      <w:r w:rsidR="00C26C41">
        <w:rPr>
          <w:rFonts w:ascii="Arial" w:hAnsi="Arial" w:cs="Arial"/>
          <w:lang w:eastAsia="ja-JP"/>
        </w:rPr>
        <w:t>22, “</w:t>
      </w:r>
      <w:r w:rsidR="00106C27" w:rsidRPr="00106C27">
        <w:rPr>
          <w:rFonts w:ascii="Arial" w:hAnsi="Arial" w:cs="Arial"/>
          <w:lang w:eastAsia="ja-JP"/>
        </w:rPr>
        <w:t>CR for 36.307 B111 and B3 overlapping bands</w:t>
      </w:r>
      <w:r w:rsidR="00C26C41" w:rsidRPr="008021D3">
        <w:rPr>
          <w:rFonts w:ascii="Arial" w:hAnsi="Arial" w:cs="Arial"/>
          <w:lang w:eastAsia="ja-JP"/>
        </w:rPr>
        <w:t xml:space="preserve">”, </w:t>
      </w:r>
      <w:r w:rsidR="00C26C41">
        <w:rPr>
          <w:rFonts w:ascii="Arial" w:hAnsi="Arial" w:cs="Arial"/>
          <w:lang w:eastAsia="ja-JP"/>
        </w:rPr>
        <w:t xml:space="preserve">CR </w:t>
      </w:r>
      <w:r w:rsidR="00C26C41" w:rsidRPr="00C26C41">
        <w:rPr>
          <w:rFonts w:ascii="Arial" w:hAnsi="Arial" w:cs="Arial"/>
          <w:lang w:eastAsia="ja-JP"/>
        </w:rPr>
        <w:t>4504</w:t>
      </w:r>
      <w:r w:rsidR="00C26C41">
        <w:rPr>
          <w:rFonts w:ascii="Arial" w:hAnsi="Arial" w:cs="Arial"/>
          <w:lang w:eastAsia="ja-JP"/>
        </w:rPr>
        <w:t xml:space="preserve"> to TS36.307, </w:t>
      </w:r>
      <w:proofErr w:type="spellStart"/>
      <w:r w:rsidR="00C26C41" w:rsidRPr="008021D3">
        <w:rPr>
          <w:rFonts w:ascii="Arial" w:hAnsi="Arial" w:cs="Arial"/>
          <w:lang w:eastAsia="ja-JP"/>
        </w:rPr>
        <w:t>Novamint</w:t>
      </w:r>
      <w:proofErr w:type="spellEnd"/>
    </w:p>
    <w:p w14:paraId="768C9A2E" w14:textId="240292C4" w:rsidR="00C26C41" w:rsidRDefault="008021D3" w:rsidP="00C26C41">
      <w:pPr>
        <w:spacing w:after="0"/>
        <w:rPr>
          <w:rFonts w:ascii="Arial" w:hAnsi="Arial" w:cs="Arial"/>
          <w:lang w:eastAsia="ja-JP"/>
        </w:rPr>
      </w:pPr>
      <w:r w:rsidRPr="008021D3">
        <w:rPr>
          <w:rFonts w:ascii="Arial" w:hAnsi="Arial" w:cs="Arial"/>
        </w:rPr>
        <w:t>[5]</w:t>
      </w:r>
      <w:r w:rsidRPr="008021D3">
        <w:rPr>
          <w:rFonts w:ascii="Arial" w:hAnsi="Arial" w:cs="Arial"/>
        </w:rPr>
        <w:tab/>
      </w:r>
      <w:r w:rsidR="00C26C41" w:rsidRPr="00C26C41">
        <w:rPr>
          <w:rFonts w:ascii="Arial" w:hAnsi="Arial" w:cs="Arial"/>
          <w:lang w:eastAsia="ja-JP"/>
        </w:rPr>
        <w:t>R4-25000</w:t>
      </w:r>
      <w:r w:rsidR="00C26C41">
        <w:rPr>
          <w:rFonts w:ascii="Arial" w:hAnsi="Arial" w:cs="Arial"/>
          <w:lang w:eastAsia="ja-JP"/>
        </w:rPr>
        <w:t>23, “</w:t>
      </w:r>
      <w:r w:rsidR="00C26C41" w:rsidRPr="009B69CB">
        <w:rPr>
          <w:rFonts w:ascii="Arial" w:hAnsi="Arial" w:cs="Arial"/>
          <w:lang w:eastAsia="ja-JP"/>
        </w:rPr>
        <w:t>CR related to Introduction of new LTE FDD Band 111</w:t>
      </w:r>
      <w:r w:rsidR="00C26C41" w:rsidRPr="008021D3">
        <w:rPr>
          <w:rFonts w:ascii="Arial" w:hAnsi="Arial" w:cs="Arial"/>
          <w:lang w:eastAsia="ja-JP"/>
        </w:rPr>
        <w:t xml:space="preserve">”, </w:t>
      </w:r>
      <w:r w:rsidR="00C26C41">
        <w:rPr>
          <w:rFonts w:ascii="Arial" w:hAnsi="Arial" w:cs="Arial"/>
          <w:lang w:eastAsia="ja-JP"/>
        </w:rPr>
        <w:t xml:space="preserve">CR </w:t>
      </w:r>
      <w:r w:rsidR="00C26C41" w:rsidRPr="00C26C41">
        <w:rPr>
          <w:rFonts w:ascii="Arial" w:hAnsi="Arial" w:cs="Arial"/>
          <w:lang w:eastAsia="ja-JP"/>
        </w:rPr>
        <w:t>1019</w:t>
      </w:r>
      <w:r w:rsidR="00C26C41">
        <w:rPr>
          <w:rFonts w:ascii="Arial" w:hAnsi="Arial" w:cs="Arial"/>
          <w:lang w:eastAsia="ja-JP"/>
        </w:rPr>
        <w:t xml:space="preserve"> to TS37.104, </w:t>
      </w:r>
      <w:proofErr w:type="spellStart"/>
      <w:r w:rsidR="00C26C41" w:rsidRPr="008021D3">
        <w:rPr>
          <w:rFonts w:ascii="Arial" w:hAnsi="Arial" w:cs="Arial"/>
          <w:lang w:eastAsia="ja-JP"/>
        </w:rPr>
        <w:t>Novamint</w:t>
      </w:r>
      <w:proofErr w:type="spellEnd"/>
    </w:p>
    <w:p w14:paraId="3E904E80" w14:textId="6F173136" w:rsidR="00C26C41" w:rsidRPr="008021D3" w:rsidRDefault="00C26C41" w:rsidP="00C26C41">
      <w:pPr>
        <w:spacing w:after="0"/>
        <w:rPr>
          <w:rFonts w:ascii="Arial" w:hAnsi="Arial" w:cs="Arial"/>
          <w:lang w:eastAsia="ja-JP"/>
        </w:rPr>
      </w:pPr>
      <w:r w:rsidRPr="008021D3">
        <w:rPr>
          <w:rFonts w:ascii="Arial" w:hAnsi="Arial" w:cs="Arial"/>
        </w:rPr>
        <w:t>[6]</w:t>
      </w:r>
      <w:r w:rsidRPr="008021D3">
        <w:rPr>
          <w:rFonts w:ascii="Arial" w:hAnsi="Arial" w:cs="Arial"/>
        </w:rPr>
        <w:tab/>
      </w:r>
      <w:r w:rsidRPr="00C26C41">
        <w:rPr>
          <w:rFonts w:ascii="Arial" w:hAnsi="Arial" w:cs="Arial"/>
          <w:lang w:eastAsia="ja-JP"/>
        </w:rPr>
        <w:t>R4-25000</w:t>
      </w:r>
      <w:r>
        <w:rPr>
          <w:rFonts w:ascii="Arial" w:hAnsi="Arial" w:cs="Arial"/>
          <w:lang w:eastAsia="ja-JP"/>
        </w:rPr>
        <w:t>24, “</w:t>
      </w:r>
      <w:r w:rsidRPr="009B69CB">
        <w:rPr>
          <w:rFonts w:ascii="Arial" w:hAnsi="Arial" w:cs="Arial"/>
          <w:lang w:eastAsia="ja-JP"/>
        </w:rPr>
        <w:t>CR related to Introduction of new LTE FDD Band 111</w:t>
      </w:r>
      <w:r w:rsidRPr="008021D3">
        <w:rPr>
          <w:rFonts w:ascii="Arial" w:hAnsi="Arial" w:cs="Arial"/>
          <w:lang w:eastAsia="ja-JP"/>
        </w:rPr>
        <w:t xml:space="preserve">”, </w:t>
      </w:r>
      <w:r>
        <w:rPr>
          <w:rFonts w:ascii="Arial" w:hAnsi="Arial" w:cs="Arial"/>
          <w:lang w:eastAsia="ja-JP"/>
        </w:rPr>
        <w:t xml:space="preserve">CR </w:t>
      </w:r>
      <w:r w:rsidRPr="00C26C41">
        <w:rPr>
          <w:rFonts w:ascii="Arial" w:hAnsi="Arial" w:cs="Arial"/>
          <w:lang w:eastAsia="ja-JP"/>
        </w:rPr>
        <w:t>0293</w:t>
      </w:r>
      <w:r>
        <w:rPr>
          <w:rFonts w:ascii="Arial" w:hAnsi="Arial" w:cs="Arial"/>
          <w:lang w:eastAsia="ja-JP"/>
        </w:rPr>
        <w:t xml:space="preserve"> to TS37.105, </w:t>
      </w:r>
      <w:proofErr w:type="spellStart"/>
      <w:r w:rsidRPr="008021D3">
        <w:rPr>
          <w:rFonts w:ascii="Arial" w:hAnsi="Arial" w:cs="Arial"/>
          <w:lang w:eastAsia="ja-JP"/>
        </w:rPr>
        <w:t>Novamint</w:t>
      </w:r>
      <w:proofErr w:type="spellEnd"/>
    </w:p>
    <w:p w14:paraId="32E12817" w14:textId="13A1AC54" w:rsidR="00C26C41" w:rsidRPr="008021D3" w:rsidRDefault="008021D3" w:rsidP="00C26C41">
      <w:pPr>
        <w:spacing w:after="0"/>
        <w:rPr>
          <w:rFonts w:ascii="Arial" w:hAnsi="Arial" w:cs="Arial"/>
          <w:lang w:eastAsia="ja-JP"/>
        </w:rPr>
      </w:pPr>
      <w:r w:rsidRPr="008021D3">
        <w:rPr>
          <w:rFonts w:ascii="Arial" w:hAnsi="Arial" w:cs="Arial"/>
        </w:rPr>
        <w:t>[</w:t>
      </w:r>
      <w:r w:rsidR="00C26C41">
        <w:rPr>
          <w:rFonts w:ascii="Arial" w:hAnsi="Arial" w:cs="Arial"/>
        </w:rPr>
        <w:t>7</w:t>
      </w:r>
      <w:r w:rsidRPr="008021D3">
        <w:rPr>
          <w:rFonts w:ascii="Arial" w:hAnsi="Arial" w:cs="Arial"/>
        </w:rPr>
        <w:t>]</w:t>
      </w:r>
      <w:r w:rsidRPr="008021D3">
        <w:rPr>
          <w:rFonts w:ascii="Arial" w:hAnsi="Arial" w:cs="Arial"/>
        </w:rPr>
        <w:tab/>
      </w:r>
      <w:r w:rsidR="00C26C41" w:rsidRPr="00C26C41">
        <w:rPr>
          <w:rFonts w:ascii="Arial" w:hAnsi="Arial" w:cs="Arial"/>
          <w:lang w:eastAsia="ja-JP"/>
        </w:rPr>
        <w:t>R4-25000</w:t>
      </w:r>
      <w:r w:rsidR="00C26C41">
        <w:rPr>
          <w:rFonts w:ascii="Arial" w:hAnsi="Arial" w:cs="Arial"/>
          <w:lang w:eastAsia="ja-JP"/>
        </w:rPr>
        <w:t>25, “</w:t>
      </w:r>
      <w:r w:rsidR="00C26C41" w:rsidRPr="009B69CB">
        <w:rPr>
          <w:rFonts w:ascii="Arial" w:hAnsi="Arial" w:cs="Arial"/>
          <w:lang w:eastAsia="ja-JP"/>
        </w:rPr>
        <w:t>CR related to Introduction of new LTE FDD Band 111</w:t>
      </w:r>
      <w:r w:rsidR="00C26C41" w:rsidRPr="008021D3">
        <w:rPr>
          <w:rFonts w:ascii="Arial" w:hAnsi="Arial" w:cs="Arial"/>
          <w:lang w:eastAsia="ja-JP"/>
        </w:rPr>
        <w:t xml:space="preserve">”, </w:t>
      </w:r>
      <w:r w:rsidR="00C26C41">
        <w:rPr>
          <w:rFonts w:ascii="Arial" w:hAnsi="Arial" w:cs="Arial"/>
          <w:lang w:eastAsia="ja-JP"/>
        </w:rPr>
        <w:t xml:space="preserve">CR </w:t>
      </w:r>
      <w:r w:rsidR="00C26C41" w:rsidRPr="00C26C41">
        <w:rPr>
          <w:rFonts w:ascii="Arial" w:hAnsi="Arial" w:cs="Arial"/>
          <w:lang w:eastAsia="ja-JP"/>
        </w:rPr>
        <w:t>1090</w:t>
      </w:r>
      <w:r w:rsidR="00C26C41">
        <w:rPr>
          <w:rFonts w:ascii="Arial" w:hAnsi="Arial" w:cs="Arial"/>
          <w:lang w:eastAsia="ja-JP"/>
        </w:rPr>
        <w:t xml:space="preserve"> to TS37.141, </w:t>
      </w:r>
      <w:proofErr w:type="spellStart"/>
      <w:r w:rsidR="00C26C41" w:rsidRPr="008021D3">
        <w:rPr>
          <w:rFonts w:ascii="Arial" w:hAnsi="Arial" w:cs="Arial"/>
          <w:lang w:eastAsia="ja-JP"/>
        </w:rPr>
        <w:t>Novamint</w:t>
      </w:r>
      <w:proofErr w:type="spellEnd"/>
    </w:p>
    <w:p w14:paraId="4F94CD6F" w14:textId="5182CC26" w:rsidR="00C26C41" w:rsidRPr="008021D3" w:rsidRDefault="008021D3" w:rsidP="00C26C41">
      <w:pPr>
        <w:spacing w:after="0"/>
        <w:rPr>
          <w:rFonts w:ascii="Arial" w:hAnsi="Arial" w:cs="Arial"/>
          <w:lang w:eastAsia="ja-JP"/>
        </w:rPr>
      </w:pPr>
      <w:r w:rsidRPr="008021D3">
        <w:rPr>
          <w:rFonts w:ascii="Arial" w:hAnsi="Arial" w:cs="Arial"/>
        </w:rPr>
        <w:t>[</w:t>
      </w:r>
      <w:r w:rsidR="00C26C41">
        <w:rPr>
          <w:rFonts w:ascii="Arial" w:hAnsi="Arial" w:cs="Arial"/>
        </w:rPr>
        <w:t>8</w:t>
      </w:r>
      <w:r w:rsidRPr="008021D3">
        <w:rPr>
          <w:rFonts w:ascii="Arial" w:hAnsi="Arial" w:cs="Arial"/>
        </w:rPr>
        <w:t>]</w:t>
      </w:r>
      <w:r w:rsidRPr="008021D3">
        <w:rPr>
          <w:rFonts w:ascii="Arial" w:hAnsi="Arial" w:cs="Arial"/>
        </w:rPr>
        <w:tab/>
      </w:r>
      <w:r w:rsidR="00C26C41" w:rsidRPr="00C26C41">
        <w:rPr>
          <w:rFonts w:ascii="Arial" w:hAnsi="Arial" w:cs="Arial"/>
          <w:lang w:eastAsia="ja-JP"/>
        </w:rPr>
        <w:t>R4-25000</w:t>
      </w:r>
      <w:r w:rsidR="00C26C41">
        <w:rPr>
          <w:rFonts w:ascii="Arial" w:hAnsi="Arial" w:cs="Arial"/>
          <w:lang w:eastAsia="ja-JP"/>
        </w:rPr>
        <w:t>26, “</w:t>
      </w:r>
      <w:r w:rsidR="00C26C41" w:rsidRPr="009B69CB">
        <w:rPr>
          <w:rFonts w:ascii="Arial" w:hAnsi="Arial" w:cs="Arial"/>
          <w:lang w:eastAsia="ja-JP"/>
        </w:rPr>
        <w:t>CR related to Introduction of new LTE FDD Band 111</w:t>
      </w:r>
      <w:r w:rsidR="00C26C41" w:rsidRPr="008021D3">
        <w:rPr>
          <w:rFonts w:ascii="Arial" w:hAnsi="Arial" w:cs="Arial"/>
          <w:lang w:eastAsia="ja-JP"/>
        </w:rPr>
        <w:t xml:space="preserve">”, </w:t>
      </w:r>
      <w:r w:rsidR="00C26C41">
        <w:rPr>
          <w:rFonts w:ascii="Arial" w:hAnsi="Arial" w:cs="Arial"/>
          <w:lang w:eastAsia="ja-JP"/>
        </w:rPr>
        <w:t xml:space="preserve">CR </w:t>
      </w:r>
      <w:r w:rsidR="00C26C41" w:rsidRPr="00C26C41">
        <w:rPr>
          <w:rFonts w:ascii="Arial" w:hAnsi="Arial" w:cs="Arial"/>
          <w:lang w:eastAsia="ja-JP"/>
        </w:rPr>
        <w:t>0342</w:t>
      </w:r>
      <w:r w:rsidR="00C26C41">
        <w:rPr>
          <w:rFonts w:ascii="Arial" w:hAnsi="Arial" w:cs="Arial"/>
          <w:lang w:eastAsia="ja-JP"/>
        </w:rPr>
        <w:t xml:space="preserve"> to TS37.145-1, </w:t>
      </w:r>
      <w:proofErr w:type="spellStart"/>
      <w:r w:rsidR="00C26C41" w:rsidRPr="008021D3">
        <w:rPr>
          <w:rFonts w:ascii="Arial" w:hAnsi="Arial" w:cs="Arial"/>
          <w:lang w:eastAsia="ja-JP"/>
        </w:rPr>
        <w:t>Novamint</w:t>
      </w:r>
      <w:proofErr w:type="spellEnd"/>
    </w:p>
    <w:p w14:paraId="7AD2B7EB" w14:textId="1025B620" w:rsidR="00C26C41" w:rsidRPr="008021D3" w:rsidRDefault="008021D3" w:rsidP="00C26C41">
      <w:pPr>
        <w:spacing w:after="0"/>
        <w:rPr>
          <w:rFonts w:ascii="Arial" w:hAnsi="Arial" w:cs="Arial"/>
          <w:lang w:eastAsia="ja-JP"/>
        </w:rPr>
      </w:pPr>
      <w:r>
        <w:rPr>
          <w:rFonts w:ascii="Arial" w:hAnsi="Arial" w:cs="Arial"/>
        </w:rPr>
        <w:t>[</w:t>
      </w:r>
      <w:r w:rsidR="00C26C41">
        <w:rPr>
          <w:rFonts w:ascii="Arial" w:hAnsi="Arial" w:cs="Arial"/>
        </w:rPr>
        <w:t>9</w:t>
      </w:r>
      <w:r>
        <w:rPr>
          <w:rFonts w:ascii="Arial" w:hAnsi="Arial" w:cs="Arial"/>
        </w:rPr>
        <w:t>]</w:t>
      </w:r>
      <w:r>
        <w:rPr>
          <w:rFonts w:ascii="Arial" w:hAnsi="Arial" w:cs="Arial"/>
        </w:rPr>
        <w:tab/>
      </w:r>
      <w:r w:rsidR="00C26C41" w:rsidRPr="00C26C41">
        <w:rPr>
          <w:rFonts w:ascii="Arial" w:hAnsi="Arial" w:cs="Arial"/>
          <w:lang w:eastAsia="ja-JP"/>
        </w:rPr>
        <w:t>R4-25000</w:t>
      </w:r>
      <w:r w:rsidR="00C26C41">
        <w:rPr>
          <w:rFonts w:ascii="Arial" w:hAnsi="Arial" w:cs="Arial"/>
          <w:lang w:eastAsia="ja-JP"/>
        </w:rPr>
        <w:t>2</w:t>
      </w:r>
      <w:r w:rsidR="006B0180">
        <w:rPr>
          <w:rFonts w:ascii="Arial" w:hAnsi="Arial" w:cs="Arial"/>
          <w:lang w:eastAsia="ja-JP"/>
        </w:rPr>
        <w:t>7</w:t>
      </w:r>
      <w:r w:rsidR="00C26C41">
        <w:rPr>
          <w:rFonts w:ascii="Arial" w:hAnsi="Arial" w:cs="Arial"/>
          <w:lang w:eastAsia="ja-JP"/>
        </w:rPr>
        <w:t>, “</w:t>
      </w:r>
      <w:r w:rsidR="00C26C41" w:rsidRPr="009B69CB">
        <w:rPr>
          <w:rFonts w:ascii="Arial" w:hAnsi="Arial" w:cs="Arial"/>
          <w:lang w:eastAsia="ja-JP"/>
        </w:rPr>
        <w:t>CR related to Introduction of new LTE FDD Band 111</w:t>
      </w:r>
      <w:r w:rsidR="00C26C41" w:rsidRPr="008021D3">
        <w:rPr>
          <w:rFonts w:ascii="Arial" w:hAnsi="Arial" w:cs="Arial"/>
          <w:lang w:eastAsia="ja-JP"/>
        </w:rPr>
        <w:t xml:space="preserve">”, </w:t>
      </w:r>
      <w:r w:rsidR="00C26C41">
        <w:rPr>
          <w:rFonts w:ascii="Arial" w:hAnsi="Arial" w:cs="Arial"/>
          <w:lang w:eastAsia="ja-JP"/>
        </w:rPr>
        <w:t xml:space="preserve">CR </w:t>
      </w:r>
      <w:r w:rsidR="00C26C41" w:rsidRPr="00C26C41">
        <w:rPr>
          <w:rFonts w:ascii="Arial" w:hAnsi="Arial" w:cs="Arial"/>
          <w:lang w:eastAsia="ja-JP"/>
        </w:rPr>
        <w:t>0388</w:t>
      </w:r>
      <w:r w:rsidR="00C26C41">
        <w:rPr>
          <w:rFonts w:ascii="Arial" w:hAnsi="Arial" w:cs="Arial"/>
          <w:lang w:eastAsia="ja-JP"/>
        </w:rPr>
        <w:t xml:space="preserve"> to TS37.145-2, </w:t>
      </w:r>
      <w:proofErr w:type="spellStart"/>
      <w:r w:rsidR="00C26C41" w:rsidRPr="008021D3">
        <w:rPr>
          <w:rFonts w:ascii="Arial" w:hAnsi="Arial" w:cs="Arial"/>
          <w:lang w:eastAsia="ja-JP"/>
        </w:rPr>
        <w:t>Novamint</w:t>
      </w:r>
      <w:proofErr w:type="spellEnd"/>
    </w:p>
    <w:p w14:paraId="60446E4C" w14:textId="4330F84B" w:rsidR="008021D3" w:rsidRDefault="008021D3" w:rsidP="004544D3">
      <w:pPr>
        <w:spacing w:after="0"/>
        <w:rPr>
          <w:rFonts w:ascii="Arial" w:hAnsi="Arial" w:cs="Arial"/>
        </w:rPr>
      </w:pPr>
      <w:r w:rsidRPr="00AE482E">
        <w:rPr>
          <w:rFonts w:ascii="Arial" w:hAnsi="Arial" w:cs="Arial"/>
        </w:rPr>
        <w:t>[10]</w:t>
      </w:r>
      <w:r w:rsidRPr="00AE482E">
        <w:rPr>
          <w:rFonts w:ascii="Arial" w:hAnsi="Arial" w:cs="Arial"/>
        </w:rPr>
        <w:tab/>
      </w:r>
      <w:r w:rsidR="00EE656F" w:rsidRPr="00C26C41">
        <w:rPr>
          <w:rFonts w:ascii="Arial" w:hAnsi="Arial" w:cs="Arial"/>
          <w:lang w:eastAsia="ja-JP"/>
        </w:rPr>
        <w:t>R4-25000</w:t>
      </w:r>
      <w:r w:rsidR="00EE656F">
        <w:rPr>
          <w:rFonts w:ascii="Arial" w:hAnsi="Arial" w:cs="Arial"/>
          <w:lang w:eastAsia="ja-JP"/>
        </w:rPr>
        <w:t>29, “</w:t>
      </w:r>
      <w:r w:rsidR="00EE656F" w:rsidRPr="009B69CB">
        <w:rPr>
          <w:rFonts w:ascii="Arial" w:hAnsi="Arial" w:cs="Arial"/>
          <w:lang w:eastAsia="ja-JP"/>
        </w:rPr>
        <w:t>CR related to Introduction of new LTE FDD Band 111</w:t>
      </w:r>
      <w:r w:rsidR="00EE656F" w:rsidRPr="008021D3">
        <w:rPr>
          <w:rFonts w:ascii="Arial" w:hAnsi="Arial" w:cs="Arial"/>
          <w:lang w:eastAsia="ja-JP"/>
        </w:rPr>
        <w:t xml:space="preserve">”, </w:t>
      </w:r>
      <w:r w:rsidR="00EE656F">
        <w:rPr>
          <w:rFonts w:ascii="Arial" w:hAnsi="Arial" w:cs="Arial"/>
          <w:lang w:eastAsia="ja-JP"/>
        </w:rPr>
        <w:t xml:space="preserve">CR </w:t>
      </w:r>
      <w:r w:rsidR="00EE656F" w:rsidRPr="00EE656F">
        <w:rPr>
          <w:rFonts w:ascii="Arial" w:hAnsi="Arial" w:cs="Arial"/>
          <w:lang w:eastAsia="ja-JP"/>
        </w:rPr>
        <w:t xml:space="preserve">0102 </w:t>
      </w:r>
      <w:r w:rsidR="00EE656F">
        <w:rPr>
          <w:rFonts w:ascii="Arial" w:hAnsi="Arial" w:cs="Arial"/>
          <w:lang w:eastAsia="ja-JP"/>
        </w:rPr>
        <w:t xml:space="preserve">to TS38.106, </w:t>
      </w:r>
      <w:proofErr w:type="spellStart"/>
      <w:r w:rsidR="00EE656F" w:rsidRPr="008021D3">
        <w:rPr>
          <w:rFonts w:ascii="Arial" w:hAnsi="Arial" w:cs="Arial"/>
          <w:lang w:eastAsia="ja-JP"/>
        </w:rPr>
        <w:t>Novamint</w:t>
      </w:r>
      <w:proofErr w:type="spellEnd"/>
    </w:p>
    <w:p w14:paraId="615D3852" w14:textId="56A682DB" w:rsidR="00EE656F" w:rsidRDefault="00AE482E" w:rsidP="00EE656F">
      <w:pPr>
        <w:spacing w:after="0"/>
        <w:rPr>
          <w:rFonts w:ascii="Arial" w:hAnsi="Arial" w:cs="Arial"/>
        </w:rPr>
      </w:pPr>
      <w:r>
        <w:rPr>
          <w:rFonts w:ascii="Arial" w:hAnsi="Arial" w:cs="Arial"/>
        </w:rPr>
        <w:t>[11]</w:t>
      </w:r>
      <w:r>
        <w:rPr>
          <w:rFonts w:ascii="Arial" w:hAnsi="Arial" w:cs="Arial"/>
        </w:rPr>
        <w:tab/>
      </w:r>
      <w:r w:rsidR="00EE656F" w:rsidRPr="00C26C41">
        <w:rPr>
          <w:rFonts w:ascii="Arial" w:hAnsi="Arial" w:cs="Arial"/>
          <w:lang w:eastAsia="ja-JP"/>
        </w:rPr>
        <w:t>R4-25000</w:t>
      </w:r>
      <w:r w:rsidR="00EE656F">
        <w:rPr>
          <w:rFonts w:ascii="Arial" w:hAnsi="Arial" w:cs="Arial"/>
          <w:lang w:eastAsia="ja-JP"/>
        </w:rPr>
        <w:t>33, “</w:t>
      </w:r>
      <w:r w:rsidR="00EE656F" w:rsidRPr="009B69CB">
        <w:rPr>
          <w:rFonts w:ascii="Arial" w:hAnsi="Arial" w:cs="Arial"/>
          <w:lang w:eastAsia="ja-JP"/>
        </w:rPr>
        <w:t>CR related to Introduction of new LTE FDD Band 111</w:t>
      </w:r>
      <w:r w:rsidR="00EE656F" w:rsidRPr="008021D3">
        <w:rPr>
          <w:rFonts w:ascii="Arial" w:hAnsi="Arial" w:cs="Arial"/>
          <w:lang w:eastAsia="ja-JP"/>
        </w:rPr>
        <w:t xml:space="preserve">”, </w:t>
      </w:r>
      <w:r w:rsidR="00EE656F">
        <w:rPr>
          <w:rFonts w:ascii="Arial" w:hAnsi="Arial" w:cs="Arial"/>
          <w:lang w:eastAsia="ja-JP"/>
        </w:rPr>
        <w:t xml:space="preserve">CR </w:t>
      </w:r>
      <w:r w:rsidR="00EE656F" w:rsidRPr="00EE656F">
        <w:rPr>
          <w:rFonts w:ascii="Arial" w:hAnsi="Arial" w:cs="Arial"/>
          <w:lang w:eastAsia="ja-JP"/>
        </w:rPr>
        <w:t>0124</w:t>
      </w:r>
      <w:r w:rsidR="00EE656F">
        <w:rPr>
          <w:rFonts w:ascii="Arial" w:hAnsi="Arial" w:cs="Arial"/>
          <w:lang w:eastAsia="ja-JP"/>
        </w:rPr>
        <w:t xml:space="preserve"> to TS38.174, </w:t>
      </w:r>
      <w:proofErr w:type="spellStart"/>
      <w:r w:rsidR="00EE656F" w:rsidRPr="008021D3">
        <w:rPr>
          <w:rFonts w:ascii="Arial" w:hAnsi="Arial" w:cs="Arial"/>
          <w:lang w:eastAsia="ja-JP"/>
        </w:rPr>
        <w:t>Novamint</w:t>
      </w:r>
      <w:proofErr w:type="spellEnd"/>
    </w:p>
    <w:p w14:paraId="3C3CF11E" w14:textId="7144BDC7" w:rsidR="00EE656F" w:rsidRDefault="00DD7BDE" w:rsidP="00EE656F">
      <w:pPr>
        <w:spacing w:after="0"/>
        <w:rPr>
          <w:rFonts w:ascii="Arial" w:hAnsi="Arial" w:cs="Arial"/>
        </w:rPr>
      </w:pPr>
      <w:r>
        <w:rPr>
          <w:rFonts w:ascii="Arial" w:hAnsi="Arial" w:cs="Arial"/>
        </w:rPr>
        <w:t>[12]</w:t>
      </w:r>
      <w:r>
        <w:rPr>
          <w:rFonts w:ascii="Arial" w:hAnsi="Arial" w:cs="Arial"/>
        </w:rPr>
        <w:tab/>
      </w:r>
      <w:r w:rsidR="00EE656F" w:rsidRPr="00C26C41">
        <w:rPr>
          <w:rFonts w:ascii="Arial" w:hAnsi="Arial" w:cs="Arial"/>
          <w:lang w:eastAsia="ja-JP"/>
        </w:rPr>
        <w:t>R4-25000</w:t>
      </w:r>
      <w:r w:rsidR="00EE656F">
        <w:rPr>
          <w:rFonts w:ascii="Arial" w:hAnsi="Arial" w:cs="Arial"/>
          <w:lang w:eastAsia="ja-JP"/>
        </w:rPr>
        <w:t>34, “</w:t>
      </w:r>
      <w:r w:rsidR="00EE656F" w:rsidRPr="009B69CB">
        <w:rPr>
          <w:rFonts w:ascii="Arial" w:hAnsi="Arial" w:cs="Arial"/>
          <w:lang w:eastAsia="ja-JP"/>
        </w:rPr>
        <w:t>CR related to Introduction of new LTE FDD Band 111</w:t>
      </w:r>
      <w:r w:rsidR="00EE656F" w:rsidRPr="008021D3">
        <w:rPr>
          <w:rFonts w:ascii="Arial" w:hAnsi="Arial" w:cs="Arial"/>
          <w:lang w:eastAsia="ja-JP"/>
        </w:rPr>
        <w:t xml:space="preserve">”, </w:t>
      </w:r>
      <w:r w:rsidR="00EE656F">
        <w:rPr>
          <w:rFonts w:ascii="Arial" w:hAnsi="Arial" w:cs="Arial"/>
          <w:lang w:eastAsia="ja-JP"/>
        </w:rPr>
        <w:t xml:space="preserve">CR </w:t>
      </w:r>
      <w:r w:rsidR="00EE656F" w:rsidRPr="00EE656F">
        <w:rPr>
          <w:rFonts w:ascii="Arial" w:hAnsi="Arial" w:cs="Arial"/>
          <w:lang w:eastAsia="ja-JP"/>
        </w:rPr>
        <w:t>0062</w:t>
      </w:r>
      <w:r w:rsidR="00EE656F">
        <w:rPr>
          <w:rFonts w:ascii="Arial" w:hAnsi="Arial" w:cs="Arial"/>
          <w:lang w:eastAsia="ja-JP"/>
        </w:rPr>
        <w:t xml:space="preserve"> to TS38.176-1, </w:t>
      </w:r>
      <w:proofErr w:type="spellStart"/>
      <w:r w:rsidR="00EE656F" w:rsidRPr="008021D3">
        <w:rPr>
          <w:rFonts w:ascii="Arial" w:hAnsi="Arial" w:cs="Arial"/>
          <w:lang w:eastAsia="ja-JP"/>
        </w:rPr>
        <w:t>Novamint</w:t>
      </w:r>
      <w:proofErr w:type="spellEnd"/>
    </w:p>
    <w:p w14:paraId="1068BBAB" w14:textId="1C4C0319" w:rsidR="00EE656F" w:rsidRDefault="00DD7BDE" w:rsidP="00EE656F">
      <w:pPr>
        <w:spacing w:after="0"/>
        <w:rPr>
          <w:rFonts w:ascii="Arial" w:hAnsi="Arial" w:cs="Arial"/>
        </w:rPr>
      </w:pPr>
      <w:r w:rsidRPr="005C31DC">
        <w:rPr>
          <w:rFonts w:ascii="Arial" w:hAnsi="Arial" w:cs="Arial"/>
        </w:rPr>
        <w:t>[13]</w:t>
      </w:r>
      <w:r w:rsidRPr="005C31DC">
        <w:rPr>
          <w:rFonts w:ascii="Arial" w:hAnsi="Arial" w:cs="Arial"/>
        </w:rPr>
        <w:tab/>
      </w:r>
      <w:r w:rsidR="00EE656F" w:rsidRPr="00C26C41">
        <w:rPr>
          <w:rFonts w:ascii="Arial" w:hAnsi="Arial" w:cs="Arial"/>
          <w:lang w:eastAsia="ja-JP"/>
        </w:rPr>
        <w:t>R4-25000</w:t>
      </w:r>
      <w:r w:rsidR="00EE656F">
        <w:rPr>
          <w:rFonts w:ascii="Arial" w:hAnsi="Arial" w:cs="Arial"/>
          <w:lang w:eastAsia="ja-JP"/>
        </w:rPr>
        <w:t>35, “</w:t>
      </w:r>
      <w:r w:rsidR="00EE656F" w:rsidRPr="009B69CB">
        <w:rPr>
          <w:rFonts w:ascii="Arial" w:hAnsi="Arial" w:cs="Arial"/>
          <w:lang w:eastAsia="ja-JP"/>
        </w:rPr>
        <w:t>CR related to Introduction of new LTE FDD Band 111</w:t>
      </w:r>
      <w:r w:rsidR="00EE656F" w:rsidRPr="008021D3">
        <w:rPr>
          <w:rFonts w:ascii="Arial" w:hAnsi="Arial" w:cs="Arial"/>
          <w:lang w:eastAsia="ja-JP"/>
        </w:rPr>
        <w:t xml:space="preserve">”, </w:t>
      </w:r>
      <w:r w:rsidR="00EE656F">
        <w:rPr>
          <w:rFonts w:ascii="Arial" w:hAnsi="Arial" w:cs="Arial"/>
          <w:lang w:eastAsia="ja-JP"/>
        </w:rPr>
        <w:t xml:space="preserve">CR </w:t>
      </w:r>
      <w:r w:rsidR="00EE656F" w:rsidRPr="00EE656F">
        <w:rPr>
          <w:rFonts w:ascii="Arial" w:hAnsi="Arial" w:cs="Arial"/>
          <w:lang w:eastAsia="ja-JP"/>
        </w:rPr>
        <w:t>0072</w:t>
      </w:r>
      <w:r w:rsidR="00EE656F">
        <w:rPr>
          <w:rFonts w:ascii="Arial" w:hAnsi="Arial" w:cs="Arial"/>
          <w:lang w:eastAsia="ja-JP"/>
        </w:rPr>
        <w:t xml:space="preserve"> to TS38.176-2, </w:t>
      </w:r>
      <w:proofErr w:type="spellStart"/>
      <w:r w:rsidR="00EE656F" w:rsidRPr="008021D3">
        <w:rPr>
          <w:rFonts w:ascii="Arial" w:hAnsi="Arial" w:cs="Arial"/>
          <w:lang w:eastAsia="ja-JP"/>
        </w:rPr>
        <w:t>Novamint</w:t>
      </w:r>
      <w:proofErr w:type="spellEnd"/>
    </w:p>
    <w:p w14:paraId="35D9974D" w14:textId="77777777" w:rsidR="0066449B" w:rsidRDefault="005C31DC" w:rsidP="004544D3">
      <w:pPr>
        <w:spacing w:after="0"/>
        <w:rPr>
          <w:rFonts w:ascii="Arial" w:hAnsi="Arial" w:cs="Arial"/>
        </w:rPr>
      </w:pPr>
      <w:r w:rsidRPr="005C31DC">
        <w:rPr>
          <w:rFonts w:ascii="Arial" w:hAnsi="Arial" w:cs="Arial"/>
        </w:rPr>
        <w:t>[14]</w:t>
      </w:r>
      <w:r w:rsidRPr="005C31DC">
        <w:rPr>
          <w:rFonts w:ascii="Arial" w:hAnsi="Arial" w:cs="Arial"/>
        </w:rPr>
        <w:tab/>
      </w:r>
      <w:r w:rsidR="0066449B" w:rsidRPr="00C26C41">
        <w:rPr>
          <w:rFonts w:ascii="Arial" w:hAnsi="Arial" w:cs="Arial"/>
          <w:lang w:eastAsia="ja-JP"/>
        </w:rPr>
        <w:t>R4-25000</w:t>
      </w:r>
      <w:r w:rsidR="0066449B">
        <w:rPr>
          <w:rFonts w:ascii="Arial" w:hAnsi="Arial" w:cs="Arial"/>
          <w:lang w:eastAsia="ja-JP"/>
        </w:rPr>
        <w:t>60, “</w:t>
      </w:r>
      <w:r w:rsidR="0066449B" w:rsidRPr="009B69CB">
        <w:rPr>
          <w:rFonts w:ascii="Arial" w:hAnsi="Arial" w:cs="Arial"/>
          <w:lang w:eastAsia="ja-JP"/>
        </w:rPr>
        <w:t>CR related to Introduction of new LTE FDD Band 111</w:t>
      </w:r>
      <w:r w:rsidR="0066449B" w:rsidRPr="008021D3">
        <w:rPr>
          <w:rFonts w:ascii="Arial" w:hAnsi="Arial" w:cs="Arial"/>
          <w:lang w:eastAsia="ja-JP"/>
        </w:rPr>
        <w:t xml:space="preserve">”, </w:t>
      </w:r>
      <w:r w:rsidR="0066449B">
        <w:rPr>
          <w:rFonts w:ascii="Arial" w:hAnsi="Arial" w:cs="Arial"/>
          <w:lang w:eastAsia="ja-JP"/>
        </w:rPr>
        <w:t xml:space="preserve">CR </w:t>
      </w:r>
      <w:r w:rsidR="0066449B" w:rsidRPr="0066449B">
        <w:rPr>
          <w:rFonts w:ascii="Arial" w:hAnsi="Arial" w:cs="Arial"/>
          <w:lang w:eastAsia="ja-JP"/>
        </w:rPr>
        <w:t xml:space="preserve">1403 </w:t>
      </w:r>
      <w:r w:rsidR="0066449B">
        <w:rPr>
          <w:rFonts w:ascii="Arial" w:hAnsi="Arial" w:cs="Arial"/>
          <w:lang w:eastAsia="ja-JP"/>
        </w:rPr>
        <w:t xml:space="preserve">to TS36.141, </w:t>
      </w:r>
      <w:proofErr w:type="spellStart"/>
      <w:r w:rsidR="0066449B" w:rsidRPr="008021D3">
        <w:rPr>
          <w:rFonts w:ascii="Arial" w:hAnsi="Arial" w:cs="Arial"/>
          <w:lang w:eastAsia="ja-JP"/>
        </w:rPr>
        <w:t>Novamint</w:t>
      </w:r>
      <w:proofErr w:type="spellEnd"/>
      <w:r w:rsidR="0066449B" w:rsidRPr="005C31DC">
        <w:rPr>
          <w:rFonts w:ascii="Arial" w:hAnsi="Arial" w:cs="Arial"/>
        </w:rPr>
        <w:t xml:space="preserve"> </w:t>
      </w:r>
    </w:p>
    <w:p w14:paraId="1812DB1F" w14:textId="76DA7B54" w:rsidR="0066449B" w:rsidRDefault="005C31DC" w:rsidP="0066449B">
      <w:pPr>
        <w:spacing w:after="0"/>
        <w:rPr>
          <w:rFonts w:ascii="Arial" w:hAnsi="Arial" w:cs="Arial"/>
        </w:rPr>
      </w:pPr>
      <w:r w:rsidRPr="005C31DC">
        <w:rPr>
          <w:rFonts w:ascii="Arial" w:hAnsi="Arial" w:cs="Arial"/>
        </w:rPr>
        <w:t>[15]</w:t>
      </w:r>
      <w:r w:rsidRPr="005C31DC">
        <w:rPr>
          <w:rFonts w:ascii="Arial" w:hAnsi="Arial" w:cs="Arial"/>
        </w:rPr>
        <w:tab/>
      </w:r>
      <w:r w:rsidR="0066449B" w:rsidRPr="00C26C41">
        <w:rPr>
          <w:rFonts w:ascii="Arial" w:hAnsi="Arial" w:cs="Arial"/>
          <w:lang w:eastAsia="ja-JP"/>
        </w:rPr>
        <w:t>R4-250</w:t>
      </w:r>
      <w:r w:rsidR="0066449B">
        <w:rPr>
          <w:rFonts w:ascii="Arial" w:hAnsi="Arial" w:cs="Arial"/>
          <w:lang w:eastAsia="ja-JP"/>
        </w:rPr>
        <w:t>2846, “</w:t>
      </w:r>
      <w:r w:rsidR="0066449B" w:rsidRPr="009B69CB">
        <w:rPr>
          <w:rFonts w:ascii="Arial" w:hAnsi="Arial" w:cs="Arial"/>
          <w:lang w:eastAsia="ja-JP"/>
        </w:rPr>
        <w:t>CR related to Introduction of new LTE FDD Band 111</w:t>
      </w:r>
      <w:r w:rsidR="0066449B" w:rsidRPr="008021D3">
        <w:rPr>
          <w:rFonts w:ascii="Arial" w:hAnsi="Arial" w:cs="Arial"/>
          <w:lang w:eastAsia="ja-JP"/>
        </w:rPr>
        <w:t xml:space="preserve">”, </w:t>
      </w:r>
      <w:r w:rsidR="0066449B">
        <w:rPr>
          <w:rFonts w:ascii="Arial" w:hAnsi="Arial" w:cs="Arial"/>
          <w:lang w:eastAsia="ja-JP"/>
        </w:rPr>
        <w:t xml:space="preserve">CR </w:t>
      </w:r>
      <w:r w:rsidR="0066449B" w:rsidRPr="0066449B">
        <w:rPr>
          <w:rFonts w:ascii="Arial" w:hAnsi="Arial" w:cs="Arial"/>
          <w:lang w:eastAsia="ja-JP"/>
        </w:rPr>
        <w:t>0674</w:t>
      </w:r>
      <w:r w:rsidR="0066449B">
        <w:rPr>
          <w:rFonts w:ascii="Arial" w:hAnsi="Arial" w:cs="Arial"/>
          <w:lang w:eastAsia="ja-JP"/>
        </w:rPr>
        <w:t xml:space="preserve"> to TS38.104, </w:t>
      </w:r>
      <w:proofErr w:type="spellStart"/>
      <w:r w:rsidR="0066449B" w:rsidRPr="008021D3">
        <w:rPr>
          <w:rFonts w:ascii="Arial" w:hAnsi="Arial" w:cs="Arial"/>
          <w:lang w:eastAsia="ja-JP"/>
        </w:rPr>
        <w:t>Novamint</w:t>
      </w:r>
      <w:proofErr w:type="spellEnd"/>
      <w:r w:rsidR="0066449B" w:rsidRPr="005C31DC">
        <w:rPr>
          <w:rFonts w:ascii="Arial" w:hAnsi="Arial" w:cs="Arial"/>
        </w:rPr>
        <w:t xml:space="preserve"> </w:t>
      </w:r>
    </w:p>
    <w:p w14:paraId="523BA00E" w14:textId="50412088" w:rsidR="0066449B" w:rsidRDefault="005C31DC" w:rsidP="0066449B">
      <w:pPr>
        <w:spacing w:after="0"/>
        <w:rPr>
          <w:rFonts w:ascii="Arial" w:hAnsi="Arial" w:cs="Arial"/>
        </w:rPr>
      </w:pPr>
      <w:r w:rsidRPr="005C31DC">
        <w:rPr>
          <w:rFonts w:ascii="Arial" w:hAnsi="Arial" w:cs="Arial"/>
        </w:rPr>
        <w:t>[16]</w:t>
      </w:r>
      <w:r w:rsidRPr="005C31DC">
        <w:rPr>
          <w:rFonts w:ascii="Arial" w:hAnsi="Arial" w:cs="Arial"/>
        </w:rPr>
        <w:tab/>
      </w:r>
      <w:r w:rsidR="0066449B" w:rsidRPr="00C26C41">
        <w:rPr>
          <w:rFonts w:ascii="Arial" w:hAnsi="Arial" w:cs="Arial"/>
          <w:lang w:eastAsia="ja-JP"/>
        </w:rPr>
        <w:t>R4-250</w:t>
      </w:r>
      <w:r w:rsidR="0066449B">
        <w:rPr>
          <w:rFonts w:ascii="Arial" w:hAnsi="Arial" w:cs="Arial"/>
          <w:lang w:eastAsia="ja-JP"/>
        </w:rPr>
        <w:t>2847, “</w:t>
      </w:r>
      <w:r w:rsidR="0066449B" w:rsidRPr="009B69CB">
        <w:rPr>
          <w:rFonts w:ascii="Arial" w:hAnsi="Arial" w:cs="Arial"/>
          <w:lang w:eastAsia="ja-JP"/>
        </w:rPr>
        <w:t>CR related to Introduction of new LTE FDD Band 111</w:t>
      </w:r>
      <w:r w:rsidR="0066449B" w:rsidRPr="008021D3">
        <w:rPr>
          <w:rFonts w:ascii="Arial" w:hAnsi="Arial" w:cs="Arial"/>
          <w:lang w:eastAsia="ja-JP"/>
        </w:rPr>
        <w:t xml:space="preserve">”, </w:t>
      </w:r>
      <w:r w:rsidR="0066449B">
        <w:rPr>
          <w:rFonts w:ascii="Arial" w:hAnsi="Arial" w:cs="Arial"/>
          <w:lang w:eastAsia="ja-JP"/>
        </w:rPr>
        <w:t xml:space="preserve">CR </w:t>
      </w:r>
      <w:r w:rsidR="0066449B" w:rsidRPr="0066449B">
        <w:rPr>
          <w:rFonts w:ascii="Arial" w:hAnsi="Arial" w:cs="Arial"/>
          <w:lang w:eastAsia="ja-JP"/>
        </w:rPr>
        <w:t>0054</w:t>
      </w:r>
      <w:r w:rsidR="0066449B">
        <w:rPr>
          <w:rFonts w:ascii="Arial" w:hAnsi="Arial" w:cs="Arial"/>
          <w:lang w:eastAsia="ja-JP"/>
        </w:rPr>
        <w:t xml:space="preserve"> to TS38.115-1, </w:t>
      </w:r>
      <w:proofErr w:type="spellStart"/>
      <w:r w:rsidR="0066449B" w:rsidRPr="008021D3">
        <w:rPr>
          <w:rFonts w:ascii="Arial" w:hAnsi="Arial" w:cs="Arial"/>
          <w:lang w:eastAsia="ja-JP"/>
        </w:rPr>
        <w:t>Novamint</w:t>
      </w:r>
      <w:proofErr w:type="spellEnd"/>
      <w:r w:rsidR="0066449B" w:rsidRPr="005C31DC">
        <w:rPr>
          <w:rFonts w:ascii="Arial" w:hAnsi="Arial" w:cs="Arial"/>
        </w:rPr>
        <w:t xml:space="preserve"> </w:t>
      </w:r>
    </w:p>
    <w:p w14:paraId="634BBC62" w14:textId="5C69EF06" w:rsidR="0066449B" w:rsidRDefault="005C31DC" w:rsidP="0066449B">
      <w:pPr>
        <w:spacing w:after="0"/>
        <w:rPr>
          <w:rFonts w:ascii="Arial" w:hAnsi="Arial" w:cs="Arial"/>
        </w:rPr>
      </w:pPr>
      <w:r w:rsidRPr="005C31DC">
        <w:rPr>
          <w:rFonts w:ascii="Arial" w:hAnsi="Arial" w:cs="Arial"/>
        </w:rPr>
        <w:t>[17]</w:t>
      </w:r>
      <w:r w:rsidRPr="005C31DC">
        <w:rPr>
          <w:rFonts w:ascii="Arial" w:hAnsi="Arial" w:cs="Arial"/>
        </w:rPr>
        <w:tab/>
      </w:r>
      <w:r w:rsidR="0066449B" w:rsidRPr="00C26C41">
        <w:rPr>
          <w:rFonts w:ascii="Arial" w:hAnsi="Arial" w:cs="Arial"/>
          <w:lang w:eastAsia="ja-JP"/>
        </w:rPr>
        <w:t>R4-250</w:t>
      </w:r>
      <w:r w:rsidR="0066449B">
        <w:rPr>
          <w:rFonts w:ascii="Arial" w:hAnsi="Arial" w:cs="Arial"/>
          <w:lang w:eastAsia="ja-JP"/>
        </w:rPr>
        <w:t>2848, “</w:t>
      </w:r>
      <w:r w:rsidR="0066449B" w:rsidRPr="009B69CB">
        <w:rPr>
          <w:rFonts w:ascii="Arial" w:hAnsi="Arial" w:cs="Arial"/>
          <w:lang w:eastAsia="ja-JP"/>
        </w:rPr>
        <w:t>CR related to Introduction of new LTE FDD Band 111</w:t>
      </w:r>
      <w:r w:rsidR="0066449B" w:rsidRPr="008021D3">
        <w:rPr>
          <w:rFonts w:ascii="Arial" w:hAnsi="Arial" w:cs="Arial"/>
          <w:lang w:eastAsia="ja-JP"/>
        </w:rPr>
        <w:t xml:space="preserve">”, </w:t>
      </w:r>
      <w:r w:rsidR="0066449B">
        <w:rPr>
          <w:rFonts w:ascii="Arial" w:hAnsi="Arial" w:cs="Arial"/>
          <w:lang w:eastAsia="ja-JP"/>
        </w:rPr>
        <w:t xml:space="preserve">CR </w:t>
      </w:r>
      <w:r w:rsidR="0066449B" w:rsidRPr="0066449B">
        <w:rPr>
          <w:rFonts w:ascii="Arial" w:hAnsi="Arial" w:cs="Arial"/>
          <w:lang w:eastAsia="ja-JP"/>
        </w:rPr>
        <w:t>0476</w:t>
      </w:r>
      <w:r w:rsidR="0066449B">
        <w:rPr>
          <w:rFonts w:ascii="Arial" w:hAnsi="Arial" w:cs="Arial"/>
          <w:lang w:eastAsia="ja-JP"/>
        </w:rPr>
        <w:t xml:space="preserve"> to TS38.141-1, </w:t>
      </w:r>
      <w:proofErr w:type="spellStart"/>
      <w:r w:rsidR="0066449B" w:rsidRPr="008021D3">
        <w:rPr>
          <w:rFonts w:ascii="Arial" w:hAnsi="Arial" w:cs="Arial"/>
          <w:lang w:eastAsia="ja-JP"/>
        </w:rPr>
        <w:t>Novamint</w:t>
      </w:r>
      <w:proofErr w:type="spellEnd"/>
      <w:r w:rsidR="0066449B" w:rsidRPr="005C31DC">
        <w:rPr>
          <w:rFonts w:ascii="Arial" w:hAnsi="Arial" w:cs="Arial"/>
        </w:rPr>
        <w:t xml:space="preserve"> </w:t>
      </w:r>
    </w:p>
    <w:p w14:paraId="69678FB6" w14:textId="5D101A39" w:rsidR="0066449B" w:rsidRDefault="005C31DC" w:rsidP="0066449B">
      <w:pPr>
        <w:spacing w:after="0"/>
        <w:rPr>
          <w:rFonts w:ascii="Arial" w:hAnsi="Arial" w:cs="Arial"/>
        </w:rPr>
      </w:pPr>
      <w:r w:rsidRPr="005C31DC">
        <w:rPr>
          <w:rFonts w:ascii="Arial" w:hAnsi="Arial" w:cs="Arial"/>
        </w:rPr>
        <w:t>[18]</w:t>
      </w:r>
      <w:r w:rsidRPr="005C31DC">
        <w:rPr>
          <w:rFonts w:ascii="Arial" w:hAnsi="Arial" w:cs="Arial"/>
        </w:rPr>
        <w:tab/>
      </w:r>
      <w:r w:rsidR="0066449B" w:rsidRPr="00C26C41">
        <w:rPr>
          <w:rFonts w:ascii="Arial" w:hAnsi="Arial" w:cs="Arial"/>
          <w:lang w:eastAsia="ja-JP"/>
        </w:rPr>
        <w:t>R4-250</w:t>
      </w:r>
      <w:r w:rsidR="0066449B">
        <w:rPr>
          <w:rFonts w:ascii="Arial" w:hAnsi="Arial" w:cs="Arial"/>
          <w:lang w:eastAsia="ja-JP"/>
        </w:rPr>
        <w:t>2849, “</w:t>
      </w:r>
      <w:r w:rsidR="0066449B" w:rsidRPr="009B69CB">
        <w:rPr>
          <w:rFonts w:ascii="Arial" w:hAnsi="Arial" w:cs="Arial"/>
          <w:lang w:eastAsia="ja-JP"/>
        </w:rPr>
        <w:t>CR related to Introduction of new LTE FDD Band 111</w:t>
      </w:r>
      <w:r w:rsidR="0066449B" w:rsidRPr="008021D3">
        <w:rPr>
          <w:rFonts w:ascii="Arial" w:hAnsi="Arial" w:cs="Arial"/>
          <w:lang w:eastAsia="ja-JP"/>
        </w:rPr>
        <w:t xml:space="preserve">”, </w:t>
      </w:r>
      <w:r w:rsidR="0066449B">
        <w:rPr>
          <w:rFonts w:ascii="Arial" w:hAnsi="Arial" w:cs="Arial"/>
          <w:lang w:eastAsia="ja-JP"/>
        </w:rPr>
        <w:t xml:space="preserve">CR </w:t>
      </w:r>
      <w:r w:rsidR="0066449B" w:rsidRPr="0066449B">
        <w:rPr>
          <w:rFonts w:ascii="Arial" w:hAnsi="Arial" w:cs="Arial"/>
          <w:lang w:eastAsia="ja-JP"/>
        </w:rPr>
        <w:t>0615</w:t>
      </w:r>
      <w:r w:rsidR="0066449B">
        <w:rPr>
          <w:rFonts w:ascii="Arial" w:hAnsi="Arial" w:cs="Arial"/>
          <w:lang w:eastAsia="ja-JP"/>
        </w:rPr>
        <w:t xml:space="preserve"> to TS38.141-2, </w:t>
      </w:r>
      <w:proofErr w:type="spellStart"/>
      <w:r w:rsidR="0066449B" w:rsidRPr="008021D3">
        <w:rPr>
          <w:rFonts w:ascii="Arial" w:hAnsi="Arial" w:cs="Arial"/>
          <w:lang w:eastAsia="ja-JP"/>
        </w:rPr>
        <w:t>Novamint</w:t>
      </w:r>
      <w:proofErr w:type="spellEnd"/>
      <w:r w:rsidR="0066449B" w:rsidRPr="005C31DC">
        <w:rPr>
          <w:rFonts w:ascii="Arial" w:hAnsi="Arial" w:cs="Arial"/>
        </w:rPr>
        <w:t xml:space="preserve"> </w:t>
      </w:r>
    </w:p>
    <w:p w14:paraId="260348CE" w14:textId="77777777" w:rsidR="005C31DC" w:rsidRPr="00946948" w:rsidRDefault="005C31DC" w:rsidP="004544D3">
      <w:pPr>
        <w:spacing w:after="0"/>
        <w:rPr>
          <w:rFonts w:ascii="Arial" w:hAnsi="Arial" w:cs="Arial"/>
        </w:rPr>
      </w:pPr>
    </w:p>
    <w:sectPr w:rsidR="005C31DC" w:rsidRPr="00946948"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6B28B" w14:textId="77777777" w:rsidR="00EA60EE" w:rsidRDefault="00EA60EE">
      <w:r>
        <w:separator/>
      </w:r>
    </w:p>
  </w:endnote>
  <w:endnote w:type="continuationSeparator" w:id="0">
    <w:p w14:paraId="3D5CE3B1" w14:textId="77777777" w:rsidR="00EA60EE" w:rsidRDefault="00EA6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Pidipagina"/>
    </w:pPr>
    <w:r>
      <w:rPr>
        <w:rStyle w:val="Numeropagina"/>
      </w:rPr>
      <w:fldChar w:fldCharType="begin"/>
    </w:r>
    <w:r w:rsidR="00C21339">
      <w:rPr>
        <w:rStyle w:val="Numeropagina"/>
      </w:rPr>
      <w:instrText xml:space="preserve"> PAGE </w:instrText>
    </w:r>
    <w:r>
      <w:rPr>
        <w:rStyle w:val="Numeropagina"/>
      </w:rPr>
      <w:fldChar w:fldCharType="separate"/>
    </w:r>
    <w:r w:rsidR="006A7BCB">
      <w:rPr>
        <w:rStyle w:val="Numeropagina"/>
      </w:rPr>
      <w:t>3</w:t>
    </w:r>
    <w:r>
      <w:rPr>
        <w:rStyle w:val="Numeropagina"/>
      </w:rPr>
      <w:fldChar w:fldCharType="end"/>
    </w:r>
    <w:r w:rsidR="00C21339">
      <w:rPr>
        <w:rStyle w:val="Numeropagina"/>
      </w:rPr>
      <w:t xml:space="preserve"> / </w:t>
    </w:r>
    <w:r>
      <w:rPr>
        <w:rStyle w:val="Numeropagina"/>
      </w:rPr>
      <w:fldChar w:fldCharType="begin"/>
    </w:r>
    <w:r w:rsidR="00C21339">
      <w:rPr>
        <w:rStyle w:val="Numeropagina"/>
      </w:rPr>
      <w:instrText xml:space="preserve"> NUMPAGES </w:instrText>
    </w:r>
    <w:r>
      <w:rPr>
        <w:rStyle w:val="Numeropagina"/>
      </w:rPr>
      <w:fldChar w:fldCharType="separate"/>
    </w:r>
    <w:r w:rsidR="006A7BCB">
      <w:rPr>
        <w:rStyle w:val="Numeropagina"/>
      </w:rPr>
      <w:t>3</w:t>
    </w:r>
    <w:r>
      <w:rPr>
        <w:rStyle w:val="Numeropagin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BB62B" w14:textId="77777777" w:rsidR="00EA60EE" w:rsidRDefault="00EA60EE">
      <w:r>
        <w:separator/>
      </w:r>
    </w:p>
  </w:footnote>
  <w:footnote w:type="continuationSeparator" w:id="0">
    <w:p w14:paraId="01CFAAB7" w14:textId="77777777" w:rsidR="00EA60EE" w:rsidRDefault="00EA60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5B6922"/>
    <w:multiLevelType w:val="hybridMultilevel"/>
    <w:tmpl w:val="07FCBB4A"/>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4397DA8"/>
    <w:multiLevelType w:val="hybridMultilevel"/>
    <w:tmpl w:val="BD005B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4"/>
  </w:num>
  <w:num w:numId="5">
    <w:abstractNumId w:val="7"/>
  </w:num>
  <w:num w:numId="6">
    <w:abstractNumId w:val="18"/>
  </w:num>
  <w:num w:numId="7">
    <w:abstractNumId w:val="2"/>
  </w:num>
  <w:num w:numId="8">
    <w:abstractNumId w:val="6"/>
  </w:num>
  <w:num w:numId="9">
    <w:abstractNumId w:val="12"/>
  </w:num>
  <w:num w:numId="10">
    <w:abstractNumId w:val="19"/>
  </w:num>
  <w:num w:numId="11">
    <w:abstractNumId w:val="13"/>
  </w:num>
  <w:num w:numId="12">
    <w:abstractNumId w:val="11"/>
  </w:num>
  <w:num w:numId="13">
    <w:abstractNumId w:val="16"/>
  </w:num>
  <w:num w:numId="14">
    <w:abstractNumId w:val="4"/>
  </w:num>
  <w:num w:numId="15">
    <w:abstractNumId w:val="10"/>
  </w:num>
  <w:num w:numId="16">
    <w:abstractNumId w:val="3"/>
  </w:num>
  <w:num w:numId="17">
    <w:abstractNumId w:val="9"/>
  </w:num>
  <w:num w:numId="18">
    <w:abstractNumId w:val="5"/>
  </w:num>
  <w:num w:numId="19">
    <w:abstractNumId w:val="15"/>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94462"/>
    <w:rsid w:val="00096623"/>
    <w:rsid w:val="000A3ED2"/>
    <w:rsid w:val="000C00FA"/>
    <w:rsid w:val="000C51AA"/>
    <w:rsid w:val="000D17BC"/>
    <w:rsid w:val="000D2186"/>
    <w:rsid w:val="000E4F35"/>
    <w:rsid w:val="000F6C1C"/>
    <w:rsid w:val="00106C27"/>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736FB"/>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0B14"/>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16EF"/>
    <w:rsid w:val="0050334E"/>
    <w:rsid w:val="00505387"/>
    <w:rsid w:val="00512DF7"/>
    <w:rsid w:val="005141E7"/>
    <w:rsid w:val="00517E63"/>
    <w:rsid w:val="00526B0D"/>
    <w:rsid w:val="005461AD"/>
    <w:rsid w:val="0055346F"/>
    <w:rsid w:val="005579FF"/>
    <w:rsid w:val="00571AEB"/>
    <w:rsid w:val="005776DD"/>
    <w:rsid w:val="00582117"/>
    <w:rsid w:val="0058478F"/>
    <w:rsid w:val="00593315"/>
    <w:rsid w:val="005A170D"/>
    <w:rsid w:val="005A6C96"/>
    <w:rsid w:val="005C00CB"/>
    <w:rsid w:val="005C31DC"/>
    <w:rsid w:val="005D0418"/>
    <w:rsid w:val="005D6717"/>
    <w:rsid w:val="005E1D58"/>
    <w:rsid w:val="00600A95"/>
    <w:rsid w:val="00610E37"/>
    <w:rsid w:val="006207ED"/>
    <w:rsid w:val="00626BC9"/>
    <w:rsid w:val="006458DF"/>
    <w:rsid w:val="00650D52"/>
    <w:rsid w:val="006615B2"/>
    <w:rsid w:val="00662313"/>
    <w:rsid w:val="0066449B"/>
    <w:rsid w:val="00665963"/>
    <w:rsid w:val="00673911"/>
    <w:rsid w:val="006870C9"/>
    <w:rsid w:val="006A3ADF"/>
    <w:rsid w:val="006A7BCB"/>
    <w:rsid w:val="006B0180"/>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3497A"/>
    <w:rsid w:val="00766CFB"/>
    <w:rsid w:val="007816FF"/>
    <w:rsid w:val="00783B44"/>
    <w:rsid w:val="00785028"/>
    <w:rsid w:val="007A3A5A"/>
    <w:rsid w:val="007A4370"/>
    <w:rsid w:val="007B3BBD"/>
    <w:rsid w:val="007E1D15"/>
    <w:rsid w:val="007E1DEA"/>
    <w:rsid w:val="007E2202"/>
    <w:rsid w:val="008021D3"/>
    <w:rsid w:val="008145EA"/>
    <w:rsid w:val="00815869"/>
    <w:rsid w:val="00816B81"/>
    <w:rsid w:val="00823B90"/>
    <w:rsid w:val="0083266E"/>
    <w:rsid w:val="008334FC"/>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46948"/>
    <w:rsid w:val="0095025E"/>
    <w:rsid w:val="00955C4C"/>
    <w:rsid w:val="009840CD"/>
    <w:rsid w:val="00995338"/>
    <w:rsid w:val="00996777"/>
    <w:rsid w:val="009B69CB"/>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E482E"/>
    <w:rsid w:val="00AE5D5F"/>
    <w:rsid w:val="00AF3414"/>
    <w:rsid w:val="00B00BBE"/>
    <w:rsid w:val="00B05C93"/>
    <w:rsid w:val="00B10710"/>
    <w:rsid w:val="00B175CE"/>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26C41"/>
    <w:rsid w:val="00C371EA"/>
    <w:rsid w:val="00C445AD"/>
    <w:rsid w:val="00C44CBA"/>
    <w:rsid w:val="00C458F0"/>
    <w:rsid w:val="00C4666A"/>
    <w:rsid w:val="00C479A3"/>
    <w:rsid w:val="00C50477"/>
    <w:rsid w:val="00C574D4"/>
    <w:rsid w:val="00C74DAF"/>
    <w:rsid w:val="00C80116"/>
    <w:rsid w:val="00C87BFC"/>
    <w:rsid w:val="00CA5C18"/>
    <w:rsid w:val="00CB79E6"/>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D7BDE"/>
    <w:rsid w:val="00DE0236"/>
    <w:rsid w:val="00DE2A08"/>
    <w:rsid w:val="00DE2B4D"/>
    <w:rsid w:val="00E00A26"/>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195B"/>
    <w:rsid w:val="00E82C8E"/>
    <w:rsid w:val="00E87CFA"/>
    <w:rsid w:val="00E93D77"/>
    <w:rsid w:val="00E95264"/>
    <w:rsid w:val="00EA2172"/>
    <w:rsid w:val="00EA2DC1"/>
    <w:rsid w:val="00EA60EE"/>
    <w:rsid w:val="00EC5571"/>
    <w:rsid w:val="00ED0E8F"/>
    <w:rsid w:val="00EE1504"/>
    <w:rsid w:val="00EE349F"/>
    <w:rsid w:val="00EE3B5B"/>
    <w:rsid w:val="00EE4CC9"/>
    <w:rsid w:val="00EE656F"/>
    <w:rsid w:val="00EF4800"/>
    <w:rsid w:val="00EF674A"/>
    <w:rsid w:val="00F00A3D"/>
    <w:rsid w:val="00F17CA4"/>
    <w:rsid w:val="00F20B7B"/>
    <w:rsid w:val="00F24DDD"/>
    <w:rsid w:val="00F2770B"/>
    <w:rsid w:val="00F549A3"/>
    <w:rsid w:val="00F55CBF"/>
    <w:rsid w:val="00F72B10"/>
    <w:rsid w:val="00F77359"/>
    <w:rsid w:val="00F86A73"/>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4544D3"/>
    <w:pPr>
      <w:overflowPunct w:val="0"/>
      <w:autoSpaceDE w:val="0"/>
      <w:autoSpaceDN w:val="0"/>
      <w:adjustRightInd w:val="0"/>
      <w:spacing w:after="180"/>
      <w:textAlignment w:val="baseline"/>
    </w:pPr>
    <w:rPr>
      <w:rFonts w:eastAsia="Times New Roman"/>
      <w:lang w:val="en-GB" w:eastAsia="en-GB"/>
    </w:rPr>
  </w:style>
  <w:style w:type="paragraph" w:styleId="Titolo1">
    <w:name w:val="heading 1"/>
    <w:aliases w:val="H1,h1,app heading 1,l1,Memo Heading 1,h11,h12,h13,h14,h15,h16"/>
    <w:next w:val="Normale"/>
    <w:qFormat/>
    <w:rsid w:val="004544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olo2">
    <w:name w:val="heading 2"/>
    <w:aliases w:val="DO NOT USE_h2,h2,h21,H2,Head2A,2,UNDERRUBRIK 1-2"/>
    <w:basedOn w:val="Titolo1"/>
    <w:next w:val="Normale"/>
    <w:qFormat/>
    <w:rsid w:val="004544D3"/>
    <w:pPr>
      <w:pBdr>
        <w:top w:val="none" w:sz="0" w:space="0" w:color="auto"/>
      </w:pBdr>
      <w:spacing w:before="180"/>
      <w:outlineLvl w:val="1"/>
    </w:pPr>
    <w:rPr>
      <w:sz w:val="32"/>
    </w:rPr>
  </w:style>
  <w:style w:type="paragraph" w:styleId="Titolo3">
    <w:name w:val="heading 3"/>
    <w:aliases w:val="Underrubrik2,H3,no break,Memo Heading 3"/>
    <w:basedOn w:val="Titolo2"/>
    <w:next w:val="Normale"/>
    <w:qFormat/>
    <w:rsid w:val="004544D3"/>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
    <w:basedOn w:val="Titolo3"/>
    <w:next w:val="Normale"/>
    <w:qFormat/>
    <w:rsid w:val="004544D3"/>
    <w:pPr>
      <w:ind w:left="1418" w:hanging="1418"/>
      <w:outlineLvl w:val="3"/>
    </w:pPr>
    <w:rPr>
      <w:sz w:val="24"/>
    </w:rPr>
  </w:style>
  <w:style w:type="paragraph" w:styleId="Titolo5">
    <w:name w:val="heading 5"/>
    <w:aliases w:val="H5"/>
    <w:basedOn w:val="Titolo4"/>
    <w:next w:val="Normale"/>
    <w:qFormat/>
    <w:rsid w:val="004544D3"/>
    <w:pPr>
      <w:ind w:left="1701" w:hanging="1701"/>
      <w:outlineLvl w:val="4"/>
    </w:pPr>
    <w:rPr>
      <w:sz w:val="22"/>
    </w:rPr>
  </w:style>
  <w:style w:type="paragraph" w:styleId="Titolo6">
    <w:name w:val="heading 6"/>
    <w:basedOn w:val="H6"/>
    <w:next w:val="Normale"/>
    <w:link w:val="Titolo6Carattere"/>
    <w:qFormat/>
    <w:rsid w:val="004544D3"/>
    <w:pPr>
      <w:outlineLvl w:val="5"/>
    </w:pPr>
  </w:style>
  <w:style w:type="paragraph" w:styleId="Titolo7">
    <w:name w:val="heading 7"/>
    <w:basedOn w:val="H6"/>
    <w:next w:val="Normale"/>
    <w:link w:val="Titolo7Carattere"/>
    <w:qFormat/>
    <w:rsid w:val="004544D3"/>
    <w:pPr>
      <w:outlineLvl w:val="6"/>
    </w:pPr>
  </w:style>
  <w:style w:type="paragraph" w:styleId="Titolo8">
    <w:name w:val="heading 8"/>
    <w:aliases w:val="Table Heading"/>
    <w:basedOn w:val="Titolo1"/>
    <w:next w:val="Normale"/>
    <w:qFormat/>
    <w:rsid w:val="004544D3"/>
    <w:pPr>
      <w:ind w:left="0" w:firstLine="0"/>
      <w:outlineLvl w:val="7"/>
    </w:pPr>
  </w:style>
  <w:style w:type="paragraph" w:styleId="Titolo9">
    <w:name w:val="heading 9"/>
    <w:aliases w:val="Figure Heading,FH"/>
    <w:basedOn w:val="Titolo8"/>
    <w:next w:val="Normale"/>
    <w:qFormat/>
    <w:rsid w:val="004544D3"/>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FP">
    <w:name w:val="FP"/>
    <w:basedOn w:val="Normale"/>
    <w:rsid w:val="004544D3"/>
    <w:pPr>
      <w:spacing w:after="0"/>
    </w:pPr>
  </w:style>
  <w:style w:type="table" w:styleId="Grigliatabella">
    <w:name w:val="Table Grid"/>
    <w:basedOn w:val="Tabellanormale"/>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mmario8">
    <w:name w:val="toc 8"/>
    <w:basedOn w:val="Sommario1"/>
    <w:rsid w:val="004544D3"/>
    <w:pPr>
      <w:spacing w:before="180"/>
      <w:ind w:left="2693" w:hanging="2693"/>
    </w:pPr>
    <w:rPr>
      <w:b/>
    </w:rPr>
  </w:style>
  <w:style w:type="paragraph" w:styleId="Sommario1">
    <w:name w:val="toc 1"/>
    <w:semiHidden/>
    <w:rsid w:val="004544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544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Sommario5">
    <w:name w:val="toc 5"/>
    <w:basedOn w:val="Sommario4"/>
    <w:rsid w:val="004544D3"/>
    <w:pPr>
      <w:ind w:left="1701" w:hanging="1701"/>
    </w:pPr>
  </w:style>
  <w:style w:type="paragraph" w:styleId="Sommario4">
    <w:name w:val="toc 4"/>
    <w:basedOn w:val="Sommario3"/>
    <w:rsid w:val="004544D3"/>
    <w:pPr>
      <w:ind w:left="1418" w:hanging="1418"/>
    </w:pPr>
  </w:style>
  <w:style w:type="paragraph" w:styleId="Sommario3">
    <w:name w:val="toc 3"/>
    <w:basedOn w:val="Sommario2"/>
    <w:rsid w:val="004544D3"/>
    <w:pPr>
      <w:ind w:left="1134" w:hanging="1134"/>
    </w:pPr>
  </w:style>
  <w:style w:type="paragraph" w:styleId="Sommario2">
    <w:name w:val="toc 2"/>
    <w:basedOn w:val="Sommario1"/>
    <w:rsid w:val="004544D3"/>
    <w:pPr>
      <w:keepNext w:val="0"/>
      <w:spacing w:before="0"/>
      <w:ind w:left="851" w:hanging="851"/>
    </w:pPr>
    <w:rPr>
      <w:sz w:val="20"/>
    </w:rPr>
  </w:style>
  <w:style w:type="paragraph" w:styleId="Indice2">
    <w:name w:val="index 2"/>
    <w:basedOn w:val="Indice1"/>
    <w:rsid w:val="004544D3"/>
    <w:pPr>
      <w:ind w:left="284"/>
    </w:pPr>
  </w:style>
  <w:style w:type="paragraph" w:styleId="Indice1">
    <w:name w:val="index 1"/>
    <w:basedOn w:val="Normale"/>
    <w:rsid w:val="004544D3"/>
    <w:pPr>
      <w:keepLines/>
      <w:spacing w:after="0"/>
    </w:pPr>
  </w:style>
  <w:style w:type="paragraph" w:customStyle="1" w:styleId="ZH">
    <w:name w:val="ZH"/>
    <w:rsid w:val="004544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olo1"/>
    <w:next w:val="Normale"/>
    <w:rsid w:val="004544D3"/>
    <w:pPr>
      <w:outlineLvl w:val="9"/>
    </w:pPr>
  </w:style>
  <w:style w:type="paragraph" w:styleId="Numeroelenco2">
    <w:name w:val="List Number 2"/>
    <w:basedOn w:val="Numeroelenco"/>
    <w:rsid w:val="004544D3"/>
    <w:pPr>
      <w:ind w:left="851"/>
    </w:pPr>
  </w:style>
  <w:style w:type="paragraph" w:styleId="Intestazione">
    <w:name w:val="header"/>
    <w:aliases w:val="header odd,header odd1,header odd2,header odd3,header odd4,header odd5,header odd6,header1,header2,header3,header odd11,header odd21,header odd7,header4,header odd8,header odd9,header5,header odd12,header11,header21,header odd22,header31,h"/>
    <w:link w:val="IntestazioneCarattere"/>
    <w:rsid w:val="004544D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Rimandonotaapidipagina">
    <w:name w:val="footnote reference"/>
    <w:basedOn w:val="Carpredefinitoparagrafo"/>
    <w:semiHidden/>
    <w:rsid w:val="004544D3"/>
    <w:rPr>
      <w:b/>
      <w:position w:val="6"/>
      <w:sz w:val="16"/>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
    <w:basedOn w:val="Normale"/>
    <w:semiHidden/>
    <w:rsid w:val="004544D3"/>
    <w:pPr>
      <w:keepLines/>
      <w:spacing w:after="0"/>
      <w:ind w:left="454" w:hanging="454"/>
    </w:pPr>
    <w:rPr>
      <w:sz w:val="16"/>
    </w:rPr>
  </w:style>
  <w:style w:type="paragraph" w:customStyle="1" w:styleId="TAH">
    <w:name w:val="TAH"/>
    <w:basedOn w:val="TAC"/>
    <w:link w:val="TAHCar"/>
    <w:rsid w:val="004544D3"/>
    <w:rPr>
      <w:b/>
    </w:rPr>
  </w:style>
  <w:style w:type="paragraph" w:customStyle="1" w:styleId="TAC">
    <w:name w:val="TAC"/>
    <w:basedOn w:val="TAL"/>
    <w:link w:val="TACChar"/>
    <w:rsid w:val="004544D3"/>
    <w:pPr>
      <w:jc w:val="center"/>
    </w:pPr>
  </w:style>
  <w:style w:type="paragraph" w:customStyle="1" w:styleId="TF">
    <w:name w:val="TF"/>
    <w:basedOn w:val="TH"/>
    <w:rsid w:val="004544D3"/>
    <w:pPr>
      <w:keepNext w:val="0"/>
      <w:spacing w:before="0" w:after="240"/>
    </w:pPr>
  </w:style>
  <w:style w:type="paragraph" w:customStyle="1" w:styleId="NO">
    <w:name w:val="NO"/>
    <w:basedOn w:val="Normale"/>
    <w:rsid w:val="004544D3"/>
    <w:pPr>
      <w:keepLines/>
      <w:ind w:left="1135" w:hanging="851"/>
    </w:pPr>
  </w:style>
  <w:style w:type="paragraph" w:styleId="Sommario9">
    <w:name w:val="toc 9"/>
    <w:basedOn w:val="Sommario8"/>
    <w:rsid w:val="004544D3"/>
    <w:pPr>
      <w:ind w:left="1418" w:hanging="1418"/>
    </w:pPr>
  </w:style>
  <w:style w:type="paragraph" w:customStyle="1" w:styleId="EX">
    <w:name w:val="EX"/>
    <w:basedOn w:val="Normale"/>
    <w:rsid w:val="004544D3"/>
    <w:pPr>
      <w:keepLines/>
      <w:ind w:left="1702" w:hanging="1418"/>
    </w:pPr>
  </w:style>
  <w:style w:type="paragraph" w:customStyle="1" w:styleId="LD">
    <w:name w:val="LD"/>
    <w:rsid w:val="004544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544D3"/>
    <w:pPr>
      <w:spacing w:after="0"/>
    </w:pPr>
  </w:style>
  <w:style w:type="paragraph" w:customStyle="1" w:styleId="EW">
    <w:name w:val="EW"/>
    <w:basedOn w:val="EX"/>
    <w:rsid w:val="004544D3"/>
    <w:pPr>
      <w:spacing w:after="0"/>
    </w:pPr>
  </w:style>
  <w:style w:type="paragraph" w:styleId="Sommario6">
    <w:name w:val="toc 6"/>
    <w:basedOn w:val="Sommario5"/>
    <w:next w:val="Normale"/>
    <w:rsid w:val="004544D3"/>
    <w:pPr>
      <w:ind w:left="1985" w:hanging="1985"/>
    </w:pPr>
  </w:style>
  <w:style w:type="paragraph" w:styleId="Sommario7">
    <w:name w:val="toc 7"/>
    <w:basedOn w:val="Sommario6"/>
    <w:next w:val="Normale"/>
    <w:rsid w:val="004544D3"/>
    <w:pPr>
      <w:ind w:left="2268" w:hanging="2268"/>
    </w:pPr>
  </w:style>
  <w:style w:type="paragraph" w:styleId="Puntoelenco2">
    <w:name w:val="List Bullet 2"/>
    <w:aliases w:val="lb2"/>
    <w:basedOn w:val="Puntoelenco"/>
    <w:rsid w:val="004544D3"/>
    <w:pPr>
      <w:ind w:left="851"/>
    </w:pPr>
  </w:style>
  <w:style w:type="paragraph" w:styleId="Puntoelenco3">
    <w:name w:val="List Bullet 3"/>
    <w:basedOn w:val="Puntoelenco2"/>
    <w:rsid w:val="004544D3"/>
    <w:pPr>
      <w:ind w:left="1135"/>
    </w:pPr>
  </w:style>
  <w:style w:type="paragraph" w:styleId="Numeroelenco">
    <w:name w:val="List Number"/>
    <w:basedOn w:val="Elenco"/>
    <w:rsid w:val="004544D3"/>
  </w:style>
  <w:style w:type="paragraph" w:customStyle="1" w:styleId="EQ">
    <w:name w:val="EQ"/>
    <w:basedOn w:val="Normale"/>
    <w:next w:val="Normale"/>
    <w:rsid w:val="004544D3"/>
    <w:pPr>
      <w:keepLines/>
      <w:tabs>
        <w:tab w:val="center" w:pos="4536"/>
        <w:tab w:val="right" w:pos="9072"/>
      </w:tabs>
    </w:pPr>
    <w:rPr>
      <w:noProof/>
    </w:rPr>
  </w:style>
  <w:style w:type="paragraph" w:customStyle="1" w:styleId="TH">
    <w:name w:val="TH"/>
    <w:basedOn w:val="Normale"/>
    <w:link w:val="THChar"/>
    <w:rsid w:val="004544D3"/>
    <w:pPr>
      <w:keepNext/>
      <w:keepLines/>
      <w:spacing w:before="60"/>
      <w:jc w:val="center"/>
    </w:pPr>
    <w:rPr>
      <w:rFonts w:ascii="Arial" w:hAnsi="Arial"/>
      <w:b/>
    </w:rPr>
  </w:style>
  <w:style w:type="paragraph" w:customStyle="1" w:styleId="NF">
    <w:name w:val="NF"/>
    <w:basedOn w:val="NO"/>
    <w:rsid w:val="004544D3"/>
    <w:pPr>
      <w:keepNext/>
      <w:spacing w:after="0"/>
    </w:pPr>
    <w:rPr>
      <w:rFonts w:ascii="Arial" w:hAnsi="Arial"/>
      <w:sz w:val="18"/>
    </w:rPr>
  </w:style>
  <w:style w:type="paragraph" w:customStyle="1" w:styleId="PL">
    <w:name w:val="PL"/>
    <w:rsid w:val="00454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544D3"/>
    <w:pPr>
      <w:jc w:val="right"/>
    </w:pPr>
  </w:style>
  <w:style w:type="paragraph" w:customStyle="1" w:styleId="H6">
    <w:name w:val="H6"/>
    <w:basedOn w:val="Titolo5"/>
    <w:next w:val="Normale"/>
    <w:rsid w:val="004544D3"/>
    <w:pPr>
      <w:ind w:left="1985" w:hanging="1985"/>
      <w:outlineLvl w:val="9"/>
    </w:pPr>
    <w:rPr>
      <w:sz w:val="20"/>
    </w:rPr>
  </w:style>
  <w:style w:type="paragraph" w:customStyle="1" w:styleId="TAN">
    <w:name w:val="TAN"/>
    <w:basedOn w:val="TAL"/>
    <w:link w:val="TANChar"/>
    <w:rsid w:val="004544D3"/>
    <w:pPr>
      <w:ind w:left="851" w:hanging="851"/>
    </w:pPr>
  </w:style>
  <w:style w:type="paragraph" w:customStyle="1" w:styleId="TAL">
    <w:name w:val="TAL"/>
    <w:basedOn w:val="Normale"/>
    <w:link w:val="TALCar"/>
    <w:rsid w:val="004544D3"/>
    <w:pPr>
      <w:keepNext/>
      <w:keepLines/>
      <w:spacing w:after="0"/>
    </w:pPr>
    <w:rPr>
      <w:rFonts w:ascii="Arial" w:hAnsi="Arial"/>
      <w:sz w:val="18"/>
    </w:rPr>
  </w:style>
  <w:style w:type="paragraph" w:customStyle="1" w:styleId="ZA">
    <w:name w:val="ZA"/>
    <w:rsid w:val="004544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544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544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544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544D3"/>
    <w:pPr>
      <w:framePr w:wrap="notBeside" w:y="16161"/>
    </w:pPr>
  </w:style>
  <w:style w:type="character" w:customStyle="1" w:styleId="ZGSM">
    <w:name w:val="ZGSM"/>
    <w:rsid w:val="004544D3"/>
  </w:style>
  <w:style w:type="paragraph" w:styleId="Elenco2">
    <w:name w:val="List 2"/>
    <w:basedOn w:val="Elenco"/>
    <w:rsid w:val="004544D3"/>
    <w:pPr>
      <w:ind w:left="851"/>
    </w:pPr>
  </w:style>
  <w:style w:type="paragraph" w:customStyle="1" w:styleId="ZG">
    <w:name w:val="ZG"/>
    <w:rsid w:val="004544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Elenco3">
    <w:name w:val="List 3"/>
    <w:basedOn w:val="Elenco2"/>
    <w:rsid w:val="004544D3"/>
    <w:pPr>
      <w:ind w:left="1135"/>
    </w:pPr>
  </w:style>
  <w:style w:type="paragraph" w:styleId="Elenco4">
    <w:name w:val="List 4"/>
    <w:basedOn w:val="Elenco3"/>
    <w:rsid w:val="004544D3"/>
    <w:pPr>
      <w:ind w:left="1418"/>
    </w:pPr>
  </w:style>
  <w:style w:type="paragraph" w:styleId="Elenco5">
    <w:name w:val="List 5"/>
    <w:basedOn w:val="Elenco4"/>
    <w:rsid w:val="004544D3"/>
    <w:pPr>
      <w:ind w:left="1702"/>
    </w:pPr>
  </w:style>
  <w:style w:type="paragraph" w:customStyle="1" w:styleId="EditorsNote">
    <w:name w:val="Editor's Note"/>
    <w:basedOn w:val="NO"/>
    <w:rsid w:val="004544D3"/>
    <w:rPr>
      <w:color w:val="FF0000"/>
    </w:rPr>
  </w:style>
  <w:style w:type="paragraph" w:styleId="Elenco">
    <w:name w:val="List"/>
    <w:basedOn w:val="Normale"/>
    <w:rsid w:val="004544D3"/>
    <w:pPr>
      <w:ind w:left="568" w:hanging="284"/>
    </w:pPr>
  </w:style>
  <w:style w:type="paragraph" w:styleId="Puntoelenco">
    <w:name w:val="List Bullet"/>
    <w:basedOn w:val="Elenco"/>
    <w:rsid w:val="004544D3"/>
  </w:style>
  <w:style w:type="paragraph" w:styleId="Puntoelenco4">
    <w:name w:val="List Bullet 4"/>
    <w:basedOn w:val="Puntoelenco3"/>
    <w:rsid w:val="004544D3"/>
    <w:pPr>
      <w:ind w:left="1418"/>
    </w:pPr>
  </w:style>
  <w:style w:type="paragraph" w:styleId="Puntoelenco5">
    <w:name w:val="List Bullet 5"/>
    <w:basedOn w:val="Puntoelenco4"/>
    <w:rsid w:val="004544D3"/>
    <w:pPr>
      <w:ind w:left="1702"/>
    </w:pPr>
  </w:style>
  <w:style w:type="paragraph" w:customStyle="1" w:styleId="B1">
    <w:name w:val="B1"/>
    <w:basedOn w:val="Elenco"/>
    <w:link w:val="B1Char1"/>
    <w:rsid w:val="004544D3"/>
  </w:style>
  <w:style w:type="paragraph" w:customStyle="1" w:styleId="B2">
    <w:name w:val="B2"/>
    <w:basedOn w:val="Elenco2"/>
    <w:rsid w:val="004544D3"/>
  </w:style>
  <w:style w:type="paragraph" w:customStyle="1" w:styleId="B3">
    <w:name w:val="B3"/>
    <w:basedOn w:val="Elenco3"/>
    <w:rsid w:val="004544D3"/>
  </w:style>
  <w:style w:type="paragraph" w:customStyle="1" w:styleId="B4">
    <w:name w:val="B4"/>
    <w:basedOn w:val="Elenco4"/>
    <w:rsid w:val="004544D3"/>
  </w:style>
  <w:style w:type="paragraph" w:customStyle="1" w:styleId="B5">
    <w:name w:val="B5"/>
    <w:basedOn w:val="Elenco5"/>
    <w:rsid w:val="004544D3"/>
  </w:style>
  <w:style w:type="paragraph" w:styleId="Pidipagina">
    <w:name w:val="footer"/>
    <w:basedOn w:val="Intestazione"/>
    <w:link w:val="PidipaginaCarattere"/>
    <w:rsid w:val="004544D3"/>
    <w:pPr>
      <w:jc w:val="center"/>
    </w:pPr>
    <w:rPr>
      <w:i/>
    </w:rPr>
  </w:style>
  <w:style w:type="paragraph" w:customStyle="1" w:styleId="ZTD">
    <w:name w:val="ZTD"/>
    <w:basedOn w:val="ZB"/>
    <w:rsid w:val="004544D3"/>
    <w:pPr>
      <w:framePr w:hRule="auto" w:wrap="notBeside" w:y="852"/>
    </w:pPr>
    <w:rPr>
      <w:i w:val="0"/>
      <w:sz w:val="40"/>
    </w:rPr>
  </w:style>
  <w:style w:type="character" w:styleId="Numeropagina">
    <w:name w:val="page number"/>
    <w:basedOn w:val="Carpredefinitoparagrafo"/>
    <w:rsid w:val="008D70D2"/>
  </w:style>
  <w:style w:type="character" w:styleId="Collegamentoipertestuale">
    <w:name w:val="Hyperlink"/>
    <w:uiPriority w:val="99"/>
    <w:rsid w:val="00E544FA"/>
    <w:rPr>
      <w:color w:val="0000FF"/>
      <w:u w:val="single"/>
    </w:rPr>
  </w:style>
  <w:style w:type="character" w:styleId="Collegamentovisitato">
    <w:name w:val="FollowedHyperlink"/>
    <w:rsid w:val="00E544FA"/>
    <w:rPr>
      <w:color w:val="800080"/>
      <w:u w:val="single"/>
    </w:rPr>
  </w:style>
  <w:style w:type="paragraph" w:customStyle="1" w:styleId="Heading1unnumbered">
    <w:name w:val="Heading 1 unnumbered"/>
    <w:basedOn w:val="Titolo1"/>
    <w:next w:val="Corpotesto"/>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otesto">
    <w:name w:val="Body Text"/>
    <w:basedOn w:val="Normale"/>
    <w:link w:val="CorpotestoCarattere"/>
    <w:rsid w:val="001D2C1A"/>
    <w:pPr>
      <w:overflowPunct/>
      <w:autoSpaceDE/>
      <w:autoSpaceDN/>
      <w:adjustRightInd/>
      <w:spacing w:after="120"/>
      <w:textAlignment w:val="auto"/>
    </w:pPr>
    <w:rPr>
      <w:rFonts w:eastAsia="MS Gothic"/>
      <w:sz w:val="24"/>
      <w:lang w:eastAsia="ja-JP"/>
    </w:rPr>
  </w:style>
  <w:style w:type="character" w:customStyle="1" w:styleId="CorpotestoCarattere">
    <w:name w:val="Corpo testo Carattere"/>
    <w:link w:val="Corpotesto"/>
    <w:rsid w:val="001D2C1A"/>
    <w:rPr>
      <w:rFonts w:eastAsia="MS Gothic"/>
      <w:sz w:val="24"/>
      <w:lang w:val="en-GB"/>
    </w:rPr>
  </w:style>
  <w:style w:type="paragraph" w:styleId="Rientrocorpodeltesto">
    <w:name w:val="Body Text Indent"/>
    <w:basedOn w:val="Normale"/>
    <w:link w:val="RientrocorpodeltestoCarattere"/>
    <w:rsid w:val="001D2C1A"/>
    <w:pPr>
      <w:overflowPunct/>
      <w:autoSpaceDE/>
      <w:autoSpaceDN/>
      <w:adjustRightInd/>
      <w:spacing w:after="0"/>
      <w:ind w:left="360"/>
      <w:textAlignment w:val="auto"/>
    </w:pPr>
    <w:rPr>
      <w:rFonts w:eastAsia="MS Gothic"/>
      <w:sz w:val="24"/>
      <w:lang w:eastAsia="ja-JP"/>
    </w:rPr>
  </w:style>
  <w:style w:type="character" w:customStyle="1" w:styleId="RientrocorpodeltestoCarattere">
    <w:name w:val="Rientro corpo del testo Carattere"/>
    <w:link w:val="Rientrocorpodeltesto"/>
    <w:rsid w:val="001D2C1A"/>
    <w:rPr>
      <w:rFonts w:eastAsia="MS Gothic"/>
      <w:sz w:val="24"/>
      <w:lang w:val="en-GB"/>
    </w:rPr>
  </w:style>
  <w:style w:type="paragraph" w:styleId="Mappadocumento">
    <w:name w:val="Document Map"/>
    <w:basedOn w:val="Normale"/>
    <w:link w:val="MappadocumentoCarattere"/>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MappadocumentoCarattere">
    <w:name w:val="Mappa documento Carattere"/>
    <w:link w:val="Mappadocumento"/>
    <w:rsid w:val="001D2C1A"/>
    <w:rPr>
      <w:rFonts w:ascii="Tahoma" w:eastAsia="MS Gothic" w:hAnsi="Tahoma"/>
      <w:sz w:val="24"/>
      <w:shd w:val="clear" w:color="auto" w:fill="000080"/>
      <w:lang w:val="en-GB"/>
    </w:rPr>
  </w:style>
  <w:style w:type="paragraph" w:styleId="Testonormale">
    <w:name w:val="Plain Text"/>
    <w:basedOn w:val="Normale"/>
    <w:link w:val="TestonormaleCarattere"/>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stonormaleCarattere">
    <w:name w:val="Testo normale Carattere"/>
    <w:link w:val="Testonormale"/>
    <w:rsid w:val="001D2C1A"/>
    <w:rPr>
      <w:rFonts w:ascii="Courier New" w:eastAsia="MS Gothic" w:hAnsi="Courier New"/>
      <w:sz w:val="24"/>
      <w:lang w:val="en-GB"/>
    </w:rPr>
  </w:style>
  <w:style w:type="paragraph" w:customStyle="1" w:styleId="lptext">
    <w:name w:val="lˆptext"/>
    <w:basedOn w:val="Normale"/>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Didascalia">
    <w:name w:val="caption"/>
    <w:aliases w:val="cap,cap Char,Caption Char,Caption Char1 Char,cap Char Char1,Caption Char Char1 Char,cap Char2 Char,cap1,cap2,cap11,Légende-figure,Légende-figure Char,Beschrifubg,Beschriftung Char,label,cap11 Char Char Char,captions,Beschriftung Char Char,Ca"/>
    <w:basedOn w:val="Normale"/>
    <w:next w:val="Normale"/>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e"/>
    <w:rsid w:val="001D2C1A"/>
    <w:pPr>
      <w:numPr>
        <w:numId w:val="5"/>
      </w:numPr>
      <w:overflowPunct/>
      <w:autoSpaceDE/>
      <w:autoSpaceDN/>
      <w:adjustRightInd/>
      <w:textAlignment w:val="auto"/>
    </w:pPr>
    <w:rPr>
      <w:rFonts w:eastAsia="MS Gothic"/>
      <w:sz w:val="24"/>
      <w:lang w:eastAsia="ja-JP"/>
    </w:rPr>
  </w:style>
  <w:style w:type="paragraph" w:styleId="Rientrocorpodeltesto2">
    <w:name w:val="Body Text Indent 2"/>
    <w:basedOn w:val="Normale"/>
    <w:link w:val="Rientrocorpodeltesto2Carattere"/>
    <w:rsid w:val="001D2C1A"/>
    <w:pPr>
      <w:widowControl w:val="0"/>
      <w:overflowPunct/>
      <w:spacing w:after="0"/>
      <w:ind w:left="1656"/>
      <w:jc w:val="both"/>
    </w:pPr>
    <w:rPr>
      <w:rFonts w:eastAsia="MS Gothic"/>
      <w:kern w:val="2"/>
      <w:sz w:val="24"/>
      <w:lang w:eastAsia="ja-JP"/>
    </w:rPr>
  </w:style>
  <w:style w:type="character" w:customStyle="1" w:styleId="Rientrocorpodeltesto2Carattere">
    <w:name w:val="Rientro corpo del testo 2 Carattere"/>
    <w:link w:val="Rientrocorpodeltesto2"/>
    <w:rsid w:val="001D2C1A"/>
    <w:rPr>
      <w:rFonts w:eastAsia="MS Gothic"/>
      <w:kern w:val="2"/>
      <w:sz w:val="24"/>
      <w:lang w:val="en-GB"/>
    </w:rPr>
  </w:style>
  <w:style w:type="paragraph" w:customStyle="1" w:styleId="ListBulletLast">
    <w:name w:val="List Bullet Last"/>
    <w:aliases w:val="lbl"/>
    <w:basedOn w:val="Puntoelenco"/>
    <w:next w:val="Corpotesto"/>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e"/>
    <w:next w:val="Normale"/>
    <w:rsid w:val="001D2C1A"/>
    <w:pPr>
      <w:overflowPunct/>
      <w:autoSpaceDE/>
      <w:autoSpaceDN/>
      <w:adjustRightInd/>
      <w:spacing w:after="220"/>
      <w:textAlignment w:val="auto"/>
    </w:pPr>
    <w:rPr>
      <w:rFonts w:ascii="Arial" w:eastAsia="MS Gothic" w:hAnsi="Arial"/>
      <w:b/>
      <w:sz w:val="22"/>
      <w:lang w:eastAsia="ja-JP"/>
    </w:rPr>
  </w:style>
  <w:style w:type="paragraph" w:styleId="Titolo">
    <w:name w:val="Title"/>
    <w:basedOn w:val="Normale"/>
    <w:link w:val="TitoloCarattere"/>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oloCarattere">
    <w:name w:val="Titolo Carattere"/>
    <w:link w:val="Titolo"/>
    <w:rsid w:val="001D2C1A"/>
    <w:rPr>
      <w:rFonts w:ascii="Arial" w:eastAsia="MS Gothic" w:hAnsi="Arial"/>
      <w:b/>
      <w:sz w:val="24"/>
      <w:lang w:val="en-GB"/>
    </w:rPr>
  </w:style>
  <w:style w:type="paragraph" w:styleId="Indicedellefigure">
    <w:name w:val="table of figures"/>
    <w:basedOn w:val="Sommario1"/>
    <w:next w:val="Normale"/>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odeltesto3">
    <w:name w:val="Body Text 3"/>
    <w:basedOn w:val="Normale"/>
    <w:link w:val="Corpodeltesto3Carattere"/>
    <w:rsid w:val="001D2C1A"/>
    <w:pPr>
      <w:overflowPunct/>
      <w:autoSpaceDE/>
      <w:autoSpaceDN/>
      <w:adjustRightInd/>
      <w:spacing w:after="0"/>
      <w:jc w:val="both"/>
      <w:textAlignment w:val="auto"/>
    </w:pPr>
    <w:rPr>
      <w:rFonts w:eastAsia="MS Gothic"/>
      <w:sz w:val="24"/>
      <w:lang w:eastAsia="ja-JP"/>
    </w:rPr>
  </w:style>
  <w:style w:type="character" w:customStyle="1" w:styleId="Corpodeltesto3Carattere">
    <w:name w:val="Corpo del testo 3 Carattere"/>
    <w:link w:val="Corpodeltesto3"/>
    <w:rsid w:val="001D2C1A"/>
    <w:rPr>
      <w:rFonts w:eastAsia="MS Gothic"/>
      <w:sz w:val="24"/>
      <w:lang w:val="en-GB"/>
    </w:rPr>
  </w:style>
  <w:style w:type="paragraph" w:customStyle="1" w:styleId="TableText">
    <w:name w:val="Table_Text"/>
    <w:basedOn w:val="Normale"/>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e"/>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Corpotesto"/>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e"/>
    <w:rsid w:val="001D2C1A"/>
    <w:pPr>
      <w:keepNext/>
      <w:keepLines/>
      <w:overflowPunct/>
      <w:autoSpaceDE/>
      <w:autoSpaceDN/>
      <w:adjustRightInd/>
      <w:textAlignment w:val="auto"/>
    </w:pPr>
    <w:rPr>
      <w:rFonts w:eastAsia="MS Gothic"/>
      <w:b/>
      <w:sz w:val="24"/>
      <w:lang w:eastAsia="ja-JP"/>
    </w:rPr>
  </w:style>
  <w:style w:type="character" w:styleId="Rimandocommento">
    <w:name w:val="annotation reference"/>
    <w:rsid w:val="001D2C1A"/>
    <w:rPr>
      <w:rFonts w:eastAsia="Times New Roman"/>
      <w:noProof w:val="0"/>
      <w:kern w:val="2"/>
      <w:sz w:val="16"/>
      <w:lang w:val="en-GB"/>
    </w:rPr>
  </w:style>
  <w:style w:type="paragraph" w:styleId="Testofumetto">
    <w:name w:val="Balloon Text"/>
    <w:basedOn w:val="Normale"/>
    <w:link w:val="TestofumettoCarattere"/>
    <w:rsid w:val="001D2C1A"/>
    <w:pPr>
      <w:overflowPunct/>
      <w:autoSpaceDE/>
      <w:autoSpaceDN/>
      <w:adjustRightInd/>
      <w:spacing w:after="0"/>
      <w:textAlignment w:val="auto"/>
    </w:pPr>
    <w:rPr>
      <w:rFonts w:ascii="Arial" w:eastAsia="MS Gothic" w:hAnsi="Arial"/>
      <w:sz w:val="18"/>
      <w:lang w:eastAsia="ja-JP"/>
    </w:rPr>
  </w:style>
  <w:style w:type="character" w:customStyle="1" w:styleId="TestofumettoCarattere">
    <w:name w:val="Testo fumetto Carattere"/>
    <w:link w:val="Testofumetto"/>
    <w:rsid w:val="001D2C1A"/>
    <w:rPr>
      <w:rFonts w:ascii="Arial" w:eastAsia="MS Gothic" w:hAnsi="Arial"/>
      <w:sz w:val="18"/>
      <w:lang w:val="en-GB"/>
    </w:rPr>
  </w:style>
  <w:style w:type="paragraph" w:customStyle="1" w:styleId="Reference">
    <w:name w:val="Reference"/>
    <w:basedOn w:val="Normale"/>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Testocommento">
    <w:name w:val="annotation text"/>
    <w:basedOn w:val="Normale"/>
    <w:link w:val="TestocommentoCarattere"/>
    <w:rsid w:val="001D2C1A"/>
    <w:pPr>
      <w:overflowPunct/>
      <w:autoSpaceDE/>
      <w:autoSpaceDN/>
      <w:adjustRightInd/>
      <w:spacing w:after="0"/>
      <w:textAlignment w:val="auto"/>
    </w:pPr>
    <w:rPr>
      <w:rFonts w:eastAsia="MS Gothic"/>
      <w:lang w:eastAsia="ja-JP"/>
    </w:rPr>
  </w:style>
  <w:style w:type="character" w:customStyle="1" w:styleId="TestocommentoCarattere">
    <w:name w:val="Testo commento Carattere"/>
    <w:link w:val="Testocommento"/>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Soggettocommento">
    <w:name w:val="annotation subject"/>
    <w:basedOn w:val="Testocommento"/>
    <w:next w:val="Testocommento"/>
    <w:link w:val="SoggettocommentoCarattere"/>
    <w:rsid w:val="001D2C1A"/>
    <w:rPr>
      <w:b/>
      <w:sz w:val="24"/>
    </w:rPr>
  </w:style>
  <w:style w:type="character" w:customStyle="1" w:styleId="SoggettocommentoCarattere">
    <w:name w:val="Soggetto commento Carattere"/>
    <w:link w:val="Soggettocommento"/>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e"/>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e"/>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eWeb">
    <w:name w:val="Normal (Web)"/>
    <w:basedOn w:val="Normale"/>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e"/>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IntestazioneCarattere">
    <w:name w:val="Intestazione Carattere"/>
    <w:aliases w:val="header odd Carattere,header odd1 Carattere,header odd2 Carattere,header odd3 Carattere,header odd4 Carattere,header odd5 Carattere,header odd6 Carattere,header1 Carattere,header2 Carattere,header3 Carattere,header odd11 Carattere"/>
    <w:link w:val="Intestazione"/>
    <w:locked/>
    <w:rsid w:val="001D2C1A"/>
    <w:rPr>
      <w:rFonts w:ascii="Arial" w:eastAsia="Times New Roman" w:hAnsi="Arial"/>
      <w:b/>
      <w:noProof/>
      <w:sz w:val="18"/>
      <w:lang w:val="en-GB" w:eastAsia="en-GB"/>
    </w:rPr>
  </w:style>
  <w:style w:type="paragraph" w:styleId="Revisione">
    <w:name w:val="Revision"/>
    <w:hidden/>
    <w:uiPriority w:val="99"/>
    <w:semiHidden/>
    <w:rsid w:val="001D2C1A"/>
    <w:rPr>
      <w:rFonts w:eastAsia="MS Gothic"/>
      <w:sz w:val="24"/>
      <w:lang w:val="en-GB"/>
    </w:rPr>
  </w:style>
  <w:style w:type="paragraph" w:customStyle="1" w:styleId="Doc-title">
    <w:name w:val="Doc-title"/>
    <w:basedOn w:val="Normale"/>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e"/>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foelenco">
    <w:name w:val="List Paragraph"/>
    <w:basedOn w:val="Normale"/>
    <w:link w:val="ParagrafoelencoCarattere"/>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foelencoCarattere">
    <w:name w:val="Paragrafo elenco Carattere"/>
    <w:link w:val="Paragrafoelenco"/>
    <w:uiPriority w:val="34"/>
    <w:qFormat/>
    <w:rsid w:val="001D2C1A"/>
    <w:rPr>
      <w:rFonts w:ascii="Century" w:hAnsi="Century"/>
      <w:kern w:val="2"/>
      <w:sz w:val="21"/>
      <w:szCs w:val="22"/>
    </w:rPr>
  </w:style>
  <w:style w:type="paragraph" w:customStyle="1" w:styleId="maintext">
    <w:name w:val="main text"/>
    <w:basedOn w:val="Normale"/>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e"/>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e"/>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PidipaginaCarattere">
    <w:name w:val="Piè di pagina Carattere"/>
    <w:link w:val="Pidipagina"/>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Rientrocorpodeltesto"/>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olo7Carattere">
    <w:name w:val="Titolo 7 Carattere"/>
    <w:link w:val="Titolo7"/>
    <w:rsid w:val="001D2C1A"/>
    <w:rPr>
      <w:rFonts w:ascii="Arial" w:eastAsia="Times New Roman" w:hAnsi="Arial"/>
      <w:lang w:val="en-GB" w:eastAsia="en-GB"/>
    </w:rPr>
  </w:style>
  <w:style w:type="character" w:customStyle="1" w:styleId="Titolo6Carattere">
    <w:name w:val="Titolo 6 Carattere"/>
    <w:basedOn w:val="Carpredefinitoparagrafo"/>
    <w:link w:val="Titolo6"/>
    <w:rsid w:val="003A4B47"/>
    <w:rPr>
      <w:rFonts w:ascii="Arial" w:eastAsia="Times New Roman" w:hAnsi="Arial"/>
      <w:lang w:val="en-GB" w:eastAsia="en-GB"/>
    </w:rPr>
  </w:style>
  <w:style w:type="character" w:styleId="Enfasicorsivo">
    <w:name w:val="Emphasis"/>
    <w:basedOn w:val="Carpredefinitoparagrafo"/>
    <w:qFormat/>
    <w:rsid w:val="00A86AB5"/>
    <w:rPr>
      <w:i/>
      <w:iCs/>
    </w:rPr>
  </w:style>
  <w:style w:type="character" w:customStyle="1" w:styleId="a1">
    <w:name w:val="なし"/>
    <w:rsid w:val="009469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TotalTime>
  <Pages>2</Pages>
  <Words>529</Words>
  <Characters>3017</Characters>
  <Application>Microsoft Office Word</Application>
  <DocSecurity>0</DocSecurity>
  <Lines>25</Lines>
  <Paragraphs>7</Paragraphs>
  <ScaleCrop>false</ScaleCrop>
  <HeadingPairs>
    <vt:vector size="6" baseType="variant">
      <vt:variant>
        <vt:lpstr>Titolo</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3539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Pc</cp:lastModifiedBy>
  <cp:revision>11</cp:revision>
  <dcterms:created xsi:type="dcterms:W3CDTF">2024-11-25T08:18:00Z</dcterms:created>
  <dcterms:modified xsi:type="dcterms:W3CDTF">2025-02-25T07:38:00Z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